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威海临港经济技术开发区汪疃镇人民政府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2023年政府信息公开工作年度报告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根据《中华人民共和国政府信息公开条例》（国务院令第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711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号，以下简称《条例》）和《中华人民共和国政府信息公开工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作年度报告格式》（国办公开办函〔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〕30号）要求，结合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年威海临港经济技术开发区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汪疃镇人民政府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政府信息公开工作实际，编制发布本报告。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本报告内容包括：总体情况、主动公开政府信息情况、收到和处理政府信息公开申请情况、政府信息公开行政复议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行政诉讼情况、存在的主要问题及改进情况、其他事项，以及相关指标统计附表等。报告中所列数据统计期限从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日到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31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日止。报告电子版可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“威海临港经济技术开发区管委会网站”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http://www.wip.gov.cn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）查询或下载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。公众如需进一步咨询了解相关信息，请与威海临港经济技术开发区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汪疃镇人民政府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联系（地址：威海临港经济技术开发区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汪疃镇府前街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27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号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汪疃镇人民政府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邮编：264417，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电话：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0631-8561088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）。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5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一、总体情况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2023年，我镇认真贯彻落实《中华人民共和国政府信息公开条例》，严格按照省、市、区关于基层政务公开工作的有关要求，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加大政府信息主动公开力度、不断深化政务公开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，围绕人民群众关心关注，党委、政府工作重点，在乡村振兴、营商环境、为民服务方面做好信息公开工作，着力提高政务公开工作标准化规范化水平。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1.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主动公开方面。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依托区政府门户网站政务公开栏目，主动发布各类信息。今年以来，共计发布镇级动态35条，内容涵盖安全生产、人居环境整治、乡村振兴、园区建设等多个领域；及时公开、更新、完善我镇机关职能、机构设置、办公地址、办公时间、联系方式、负责人姓名等信息，保障了公民的知情权；按照上级各部门统一要求，按时间节点发布政府财政预决算信息2条、2023年法治政府建设情况报告、重大建设项目进度等重点领域信息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none" w:hAnsi="none" w:eastAsia="none" w:cs="none"/>
          <w:i w:val="0"/>
          <w:iCs w:val="0"/>
          <w:caps w:val="0"/>
          <w:color w:val="333333"/>
          <w:spacing w:val="0"/>
          <w:sz w:val="16"/>
          <w:szCs w:val="16"/>
          <w:shd w:val="clear" w:fill="FFFFFF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2.</w:t>
      </w: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依申请公开工作方面。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2023年度我镇共受理依申请公开0条，办结0条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与上年度相同。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3.</w:t>
      </w: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政府信息管理方面。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一是严格执行政府信息全生命周期管理制度，对因工作实际发生变动的政府信息及时修改完善，定期清理网站中的失效信息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；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二是建立并执行政府信息公开发布前审查制度，及时发现和纠正政府信息公开保密审查中存在的问题，对信息公开中的个人隐私及敏感字词进行清理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；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三是完善政务公开日常监测，严格把控公开内容的质量和公开时间。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2023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年，本单位未制作和发布规范性文件。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4.</w:t>
      </w: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平台建设方面。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一是依托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临港经济技术开发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区政府网站政务公开栏目发布信息，由专人负责政务公开门户网站的维护工作，认真做好平台信息发布工作，持续推动政务新媒体与政府门户网站创新融合。通过“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今日汪疃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”微信公众号发布信息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500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条，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12月31日启用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“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今日汪疃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”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微信视频号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发布信息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1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条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及时发布我镇信息，做到信息公开工作有人抓、有人管、有落实。二是坚持智慧赋能、数据驱动、数字惠民，在便民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服务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大厅配备智能自助服务终端，可为群众提供养老金、保险、公积金等多项自助查询服务。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三是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依托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我镇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村（社区）公示栏和便民服务大厅，以公开促服务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进一步完善民主监督机制。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5.</w:t>
      </w: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监督保障方面。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认真落实政务公开考核制度，积极参加区政务公开综合业务培训，不断提升政务公开工作人员的业务素质和能力水平，严格把握公开程序，依法保障群众知情权和参与权，主动接受群众监督。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5"/>
        <w:jc w:val="both"/>
        <w:textAlignment w:val="auto"/>
        <w:rPr>
          <w:rFonts w:hint="default" w:ascii="黑体" w:hAnsi="黑体" w:eastAsia="黑体" w:cs="黑体"/>
          <w:color w:val="auto"/>
          <w:sz w:val="32"/>
          <w:szCs w:val="32"/>
        </w:rPr>
      </w:pPr>
      <w:r>
        <w:rPr>
          <w:rFonts w:hint="default" w:ascii="黑体" w:hAnsi="黑体" w:eastAsia="黑体" w:cs="黑体"/>
          <w:color w:val="auto"/>
          <w:sz w:val="32"/>
          <w:szCs w:val="32"/>
        </w:rPr>
        <w:t>二、主动公开政府信息情况</w:t>
      </w:r>
    </w:p>
    <w:tbl>
      <w:tblPr>
        <w:tblStyle w:val="4"/>
        <w:tblW w:w="882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2206"/>
        <w:gridCol w:w="2206"/>
        <w:gridCol w:w="220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第二十条第（一）项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本年制发件数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本年废止件数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现行有效件数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规章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行政规范性文件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第二十条第（五）项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行政许可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第二十条第（六）项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行政处罚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行政强制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第二十条第（八）项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行政事业性收费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FF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三、收</w:t>
      </w: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到和处理政府信息公开申请情况</w:t>
      </w:r>
    </w:p>
    <w:tbl>
      <w:tblPr>
        <w:tblStyle w:val="4"/>
        <w:tblW w:w="954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6"/>
        <w:gridCol w:w="1701"/>
        <w:gridCol w:w="2976"/>
        <w:gridCol w:w="742"/>
        <w:gridCol w:w="553"/>
        <w:gridCol w:w="532"/>
        <w:gridCol w:w="720"/>
        <w:gridCol w:w="675"/>
        <w:gridCol w:w="525"/>
        <w:gridCol w:w="1"/>
        <w:gridCol w:w="70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5093" w:type="dxa"/>
            <w:gridSpan w:val="3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kern w:val="0"/>
                <w:szCs w:val="21"/>
              </w:rPr>
              <w:t>（本列数据的勾稽关系为：第一项加第二项之和，</w:t>
            </w:r>
          </w:p>
          <w:p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楷体_GB2312" w:hAnsi="黑体" w:eastAsia="楷体_GB2312"/>
                <w:kern w:val="0"/>
                <w:szCs w:val="21"/>
              </w:rPr>
              <w:t>等于第三项加第四项之和）</w:t>
            </w:r>
          </w:p>
        </w:tc>
        <w:tc>
          <w:tcPr>
            <w:tcW w:w="4448" w:type="dxa"/>
            <w:gridSpan w:val="8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申请人情况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42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自然人</w:t>
            </w:r>
          </w:p>
        </w:tc>
        <w:tc>
          <w:tcPr>
            <w:tcW w:w="3005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法人或其他组织</w:t>
            </w:r>
          </w:p>
        </w:tc>
        <w:tc>
          <w:tcPr>
            <w:tcW w:w="701" w:type="dxa"/>
            <w:gridSpan w:val="2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总计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42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55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商业企业</w:t>
            </w:r>
          </w:p>
        </w:tc>
        <w:tc>
          <w:tcPr>
            <w:tcW w:w="53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科研机构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社会公益组织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法律服务机构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left="-63" w:leftChars="-30" w:right="-134" w:rightChars="-64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其他</w:t>
            </w:r>
          </w:p>
        </w:tc>
        <w:tc>
          <w:tcPr>
            <w:tcW w:w="701" w:type="dxa"/>
            <w:gridSpan w:val="2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一、</w:t>
            </w:r>
            <w:bookmarkStart w:id="0" w:name="_Hlk66973412"/>
            <w:r>
              <w:rPr>
                <w:rFonts w:hint="eastAsia" w:ascii="黑体" w:hAnsi="黑体" w:eastAsia="黑体"/>
                <w:kern w:val="0"/>
                <w:szCs w:val="21"/>
              </w:rPr>
              <w:t>本年新收政府信息公开申请数量</w:t>
            </w:r>
            <w:bookmarkEnd w:id="0"/>
          </w:p>
        </w:tc>
        <w:tc>
          <w:tcPr>
            <w:tcW w:w="74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二、上年结转政府信息公开申请数量</w:t>
            </w:r>
          </w:p>
        </w:tc>
        <w:tc>
          <w:tcPr>
            <w:tcW w:w="74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三、本年度办理结果</w:t>
            </w: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（一）予以公开</w:t>
            </w:r>
          </w:p>
        </w:tc>
        <w:tc>
          <w:tcPr>
            <w:tcW w:w="74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（二）部分公开（</w:t>
            </w:r>
            <w:bookmarkStart w:id="1" w:name="_Hlk66973981"/>
            <w:r>
              <w:rPr>
                <w:rFonts w:hint="eastAsia" w:ascii="黑体" w:hAnsi="黑体" w:eastAsia="黑体"/>
                <w:kern w:val="0"/>
                <w:szCs w:val="21"/>
              </w:rPr>
              <w:t>区分处理的，只计这一情形，不计其他情形</w:t>
            </w:r>
            <w:bookmarkEnd w:id="1"/>
            <w:r>
              <w:rPr>
                <w:rFonts w:hint="eastAsia" w:ascii="黑体" w:hAnsi="黑体" w:eastAsia="黑体"/>
                <w:kern w:val="0"/>
                <w:szCs w:val="21"/>
              </w:rPr>
              <w:t>）</w:t>
            </w:r>
          </w:p>
        </w:tc>
        <w:tc>
          <w:tcPr>
            <w:tcW w:w="74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（三）不予公开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1.属于国家秘密</w:t>
            </w:r>
          </w:p>
        </w:tc>
        <w:tc>
          <w:tcPr>
            <w:tcW w:w="74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2.</w:t>
            </w:r>
            <w:bookmarkStart w:id="2" w:name="_Hlk66974104"/>
            <w:r>
              <w:rPr>
                <w:rFonts w:hint="eastAsia" w:ascii="仿宋_GB2312" w:hAnsi="黑体" w:eastAsia="仿宋_GB2312"/>
                <w:kern w:val="0"/>
                <w:szCs w:val="21"/>
              </w:rPr>
              <w:t>其他法律行政法规禁止公开</w:t>
            </w:r>
            <w:bookmarkEnd w:id="2"/>
          </w:p>
        </w:tc>
        <w:tc>
          <w:tcPr>
            <w:tcW w:w="74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3.危及“三安全一稳定”</w:t>
            </w:r>
          </w:p>
        </w:tc>
        <w:tc>
          <w:tcPr>
            <w:tcW w:w="74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4.</w:t>
            </w:r>
            <w:bookmarkStart w:id="3" w:name="_Hlk66974290"/>
            <w:r>
              <w:rPr>
                <w:rFonts w:hint="eastAsia" w:ascii="仿宋_GB2312" w:hAnsi="黑体" w:eastAsia="仿宋_GB2312"/>
                <w:kern w:val="0"/>
                <w:szCs w:val="21"/>
              </w:rPr>
              <w:t>保护第三方合法权益</w:t>
            </w:r>
            <w:bookmarkEnd w:id="3"/>
          </w:p>
        </w:tc>
        <w:tc>
          <w:tcPr>
            <w:tcW w:w="74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5.属于三类内部事务信息</w:t>
            </w:r>
          </w:p>
        </w:tc>
        <w:tc>
          <w:tcPr>
            <w:tcW w:w="74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6.</w:t>
            </w:r>
            <w:bookmarkStart w:id="4" w:name="_Hlk66974555"/>
            <w:r>
              <w:rPr>
                <w:rFonts w:hint="eastAsia" w:ascii="仿宋_GB2312" w:hAnsi="黑体" w:eastAsia="仿宋_GB2312"/>
                <w:kern w:val="0"/>
                <w:szCs w:val="21"/>
              </w:rPr>
              <w:t>属于四类过程性信息</w:t>
            </w:r>
            <w:bookmarkEnd w:id="4"/>
          </w:p>
        </w:tc>
        <w:tc>
          <w:tcPr>
            <w:tcW w:w="74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7.属于行政执法案卷</w:t>
            </w:r>
          </w:p>
        </w:tc>
        <w:tc>
          <w:tcPr>
            <w:tcW w:w="74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8.</w:t>
            </w:r>
            <w:bookmarkStart w:id="5" w:name="_Hlk66975211"/>
            <w:r>
              <w:rPr>
                <w:rFonts w:hint="eastAsia" w:ascii="仿宋_GB2312" w:hAnsi="黑体" w:eastAsia="仿宋_GB2312"/>
                <w:kern w:val="0"/>
                <w:szCs w:val="21"/>
              </w:rPr>
              <w:t>属于行政查询事项</w:t>
            </w:r>
            <w:bookmarkEnd w:id="5"/>
          </w:p>
        </w:tc>
        <w:tc>
          <w:tcPr>
            <w:tcW w:w="74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（四）无法提供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1.本机关不掌握相关政府信息</w:t>
            </w:r>
          </w:p>
        </w:tc>
        <w:tc>
          <w:tcPr>
            <w:tcW w:w="74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2.</w:t>
            </w:r>
            <w:bookmarkStart w:id="6" w:name="_Hlk66975392"/>
            <w:r>
              <w:rPr>
                <w:rFonts w:hint="eastAsia" w:ascii="仿宋_GB2312" w:hAnsi="黑体" w:eastAsia="仿宋_GB2312"/>
                <w:kern w:val="0"/>
                <w:szCs w:val="21"/>
              </w:rPr>
              <w:t>没有现成信息需要另行制作</w:t>
            </w:r>
            <w:bookmarkEnd w:id="6"/>
          </w:p>
        </w:tc>
        <w:tc>
          <w:tcPr>
            <w:tcW w:w="74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3.</w:t>
            </w:r>
            <w:bookmarkStart w:id="7" w:name="_Hlk66975466"/>
            <w:r>
              <w:rPr>
                <w:rFonts w:hint="eastAsia" w:ascii="仿宋_GB2312" w:hAnsi="黑体" w:eastAsia="仿宋_GB2312"/>
                <w:kern w:val="0"/>
                <w:szCs w:val="21"/>
              </w:rPr>
              <w:t>补正后申请内容仍不明确</w:t>
            </w:r>
            <w:bookmarkEnd w:id="7"/>
          </w:p>
        </w:tc>
        <w:tc>
          <w:tcPr>
            <w:tcW w:w="74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（五）不予处理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1.</w:t>
            </w:r>
            <w:bookmarkStart w:id="8" w:name="_Hlk66975537"/>
            <w:r>
              <w:rPr>
                <w:rFonts w:hint="eastAsia" w:ascii="仿宋_GB2312" w:hAnsi="黑体" w:eastAsia="仿宋_GB2312"/>
                <w:kern w:val="0"/>
                <w:szCs w:val="21"/>
              </w:rPr>
              <w:t>信访举报投诉类申请</w:t>
            </w:r>
            <w:bookmarkEnd w:id="8"/>
          </w:p>
        </w:tc>
        <w:tc>
          <w:tcPr>
            <w:tcW w:w="74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2.重复申请</w:t>
            </w:r>
          </w:p>
        </w:tc>
        <w:tc>
          <w:tcPr>
            <w:tcW w:w="74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3.要求提供公开出版物</w:t>
            </w:r>
          </w:p>
        </w:tc>
        <w:tc>
          <w:tcPr>
            <w:tcW w:w="74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4.无正当理由大量反复申请</w:t>
            </w:r>
          </w:p>
        </w:tc>
        <w:tc>
          <w:tcPr>
            <w:tcW w:w="74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5.要求行政机关确认或重新</w:t>
            </w:r>
          </w:p>
          <w:p>
            <w:pPr>
              <w:widowControl/>
              <w:spacing w:line="300" w:lineRule="exact"/>
              <w:ind w:firstLine="210" w:firstLineChars="100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出具已获取信息</w:t>
            </w:r>
          </w:p>
        </w:tc>
        <w:tc>
          <w:tcPr>
            <w:tcW w:w="74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（六）其他处理</w:t>
            </w: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仿宋_GB2312" w:hAnsi="楷体" w:eastAsia="仿宋_GB2312"/>
              </w:rPr>
            </w:pPr>
            <w:r>
              <w:rPr>
                <w:rFonts w:hint="eastAsia" w:ascii="仿宋_GB2312" w:hAnsi="楷体" w:eastAsia="仿宋_GB2312"/>
              </w:rPr>
              <w:t>1.申请人无正当理由逾期不补正、行政机关不再处理其政府信息公开申请</w:t>
            </w:r>
          </w:p>
        </w:tc>
        <w:tc>
          <w:tcPr>
            <w:tcW w:w="74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楷体" w:eastAsia="仿宋_GB2312"/>
              </w:rPr>
              <w:t>2.申请人逾期未按收费通知要求缴纳费用、行政机关不再处理其政府信息公开申请</w:t>
            </w:r>
          </w:p>
        </w:tc>
        <w:tc>
          <w:tcPr>
            <w:tcW w:w="74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楷体" w:eastAsia="仿宋_GB2312"/>
              </w:rPr>
              <w:t>3.其他</w:t>
            </w:r>
          </w:p>
        </w:tc>
        <w:tc>
          <w:tcPr>
            <w:tcW w:w="74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（七）总计</w:t>
            </w:r>
          </w:p>
        </w:tc>
        <w:tc>
          <w:tcPr>
            <w:tcW w:w="74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四、结转下年度继续办理</w:t>
            </w:r>
          </w:p>
        </w:tc>
        <w:tc>
          <w:tcPr>
            <w:tcW w:w="74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四、政府信息公开行政复议、行政诉讼情况</w:t>
      </w:r>
    </w:p>
    <w:tbl>
      <w:tblPr>
        <w:tblStyle w:val="4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  <w:p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43" w:leftChars="-21" w:right="-132" w:rightChars="-63" w:hanging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82" w:leftChars="-39" w:right="-97" w:rightChars="-46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</w:t>
            </w:r>
          </w:p>
          <w:p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</w:t>
            </w:r>
          </w:p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bookmarkStart w:id="9" w:name="_Hlk67039688"/>
            <w:r>
              <w:rPr>
                <w:rFonts w:ascii="黑体" w:hAnsi="黑体" w:eastAsia="黑体"/>
                <w:kern w:val="0"/>
                <w:sz w:val="20"/>
                <w:szCs w:val="20"/>
              </w:rPr>
              <w:t>复议后起诉</w:t>
            </w:r>
            <w:bookmarkEnd w:id="9"/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05" w:leftChars="-50" w:right="-126" w:rightChars="-60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86" w:leftChars="-41" w:right="-88" w:rightChars="-42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</w:t>
            </w:r>
          </w:p>
          <w:p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</w:t>
            </w:r>
          </w:p>
          <w:p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99" w:leftChars="-47" w:right="-78" w:rightChars="-37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  <w:p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</w:t>
            </w:r>
          </w:p>
          <w:p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67" w:leftChars="-33" w:right="-105" w:rightChars="-50" w:hanging="2" w:hangingChars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</w:tr>
    </w:tbl>
    <w:p>
      <w:pPr>
        <w:widowControl/>
        <w:jc w:val="left"/>
        <w:rPr>
          <w:rFonts w:hint="eastAsia" w:ascii="仿宋_GB2312" w:hAnsi="Calibri" w:eastAsia="仿宋_GB2312" w:cs="Calibri"/>
          <w:color w:val="FF0000"/>
          <w:kern w:val="0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五、存在的主要问题及改进情况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2023年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，我镇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政府信息公开工作虽然取得了一定成绩，但是与《条例》要求相比仍存在一定差距：一是政府信息公开的时效性有待增强，单位信息公开机制缺乏，没有把政府信息公开作为一项日常性工作，未按照随生成随公开原则进行公开，政府信息公开的规范性有待提升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；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二是存在人员更换频繁，工作效率低下以及业务素养不高等问题亟待解决。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下一步，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我镇将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持续积极推进政务公开工作，认真贯彻落实好上级相关文件要求，不断提升工作透明度和公信力，为经济社会发展和群众生产生活做好服务保障。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一是全面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增强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信息公开意识，规范公开程序，提升公开质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量。加大群众关心的热点问题、关系群众切身利益的重要信息的公开力度，努力形成镇、村干部认真抓好政府信息公开、群众积极关心政府信息公开的社会氛围。努力增强上下级、部门之间的沟通协调和衔接，不断优化政府服务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二是加大工作人员培训力度，加强学习培训，提高工作人员对政府信息公开工作重要性的认识，增强政府信息公开的主动性和自觉性。对信息公开内容、流程及要求进行规范，强化公开意识，保证信息公开工作持续、高效地开展。</w:t>
      </w:r>
      <w:bookmarkStart w:id="10" w:name="_GoBack"/>
      <w:bookmarkEnd w:id="1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六、其他需要报告的事项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.</w:t>
      </w:r>
      <w:r>
        <w:rPr>
          <w:rFonts w:hint="default" w:ascii="Times New Roman" w:hAnsi="Times New Roman" w:eastAsia="楷体_GB2312" w:cs="Times New Roman"/>
          <w:sz w:val="32"/>
          <w:szCs w:val="32"/>
        </w:rPr>
        <w:t>政府信息公开收费方面：</w:t>
      </w:r>
      <w:r>
        <w:rPr>
          <w:rFonts w:hint="default" w:ascii="Times New Roman" w:hAnsi="Times New Roman" w:cs="Times New Roman"/>
          <w:sz w:val="32"/>
          <w:szCs w:val="32"/>
        </w:rPr>
        <w:t>202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我镇人民政府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未收取政府信息公开信息处理费。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firstLine="645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32"/>
          <w:szCs w:val="32"/>
          <w:highlight w:val="none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.</w:t>
      </w:r>
      <w:r>
        <w:rPr>
          <w:rFonts w:hint="default" w:ascii="Times New Roman" w:hAnsi="Times New Roman" w:eastAsia="楷体_GB2312" w:cs="Times New Roman"/>
          <w:sz w:val="32"/>
          <w:szCs w:val="32"/>
          <w:highlight w:val="none"/>
        </w:rPr>
        <w:t>人大代表、政协委员提案办理方面：</w:t>
      </w:r>
      <w:r>
        <w:rPr>
          <w:rFonts w:hint="default" w:ascii="Times New Roman" w:hAnsi="Times New Roman" w:cs="Times New Roman"/>
          <w:sz w:val="32"/>
          <w:szCs w:val="32"/>
          <w:highlight w:val="none"/>
        </w:rPr>
        <w:t>202</w:t>
      </w:r>
      <w:r>
        <w:rPr>
          <w:rFonts w:hint="eastAsia" w:ascii="Times New Roman" w:hAnsi="Times New Roman" w:cs="Times New Roman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我镇无相关建议提案办理工作。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firstLine="645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_GB2312" w:cs="Times New Roman"/>
          <w:sz w:val="32"/>
          <w:szCs w:val="32"/>
          <w:highlight w:val="none"/>
          <w:lang w:val="en-US" w:eastAsia="zh-CN"/>
        </w:rPr>
        <w:t>3.</w:t>
      </w:r>
      <w:r>
        <w:rPr>
          <w:rFonts w:hint="default" w:ascii="Times New Roman" w:hAnsi="Times New Roman" w:eastAsia="楷体_GB2312" w:cs="Times New Roman"/>
          <w:sz w:val="32"/>
          <w:szCs w:val="32"/>
          <w:highlight w:val="none"/>
        </w:rPr>
        <w:t>落实上级年度政务公开工作要点情况</w:t>
      </w:r>
      <w:r>
        <w:rPr>
          <w:rFonts w:hint="eastAsia" w:ascii="Times New Roman" w:hAnsi="Times New Roman" w:eastAsia="楷体_GB2312" w:cs="Times New Roman"/>
          <w:sz w:val="32"/>
          <w:szCs w:val="32"/>
          <w:highlight w:val="none"/>
          <w:lang w:eastAsia="zh-CN"/>
        </w:rPr>
        <w:t>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认真落实2023年度政务公开工作要点，进一步建立和完善政务公开工作制度，把政务公开纳入年度工作计划。在严格执行信息公开保密审查制度的基础上，确保应公开的尽量公开，保质保量完成各项政务信息公开工作，推动政务公开工作制度化、规范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6" w:firstLineChars="202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.</w:t>
      </w:r>
      <w:r>
        <w:rPr>
          <w:rFonts w:hint="default" w:ascii="Times New Roman" w:hAnsi="Times New Roman" w:eastAsia="楷体_GB2312" w:cs="Times New Roman"/>
          <w:sz w:val="32"/>
          <w:szCs w:val="32"/>
        </w:rPr>
        <w:t>其他方面：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丰富公开方式，12月创建“今日汪疃”微信视频号，进一步强化乡村振兴政务信息公开，集中展示乡村振兴示范典型，聚力打造乡村振兴新亮点。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non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AzZTA2N2Q1MDE4ZGY3MzQ5YWE3Y2M5NzE3ZTJhMWEifQ=="/>
  </w:docVars>
  <w:rsids>
    <w:rsidRoot w:val="11AF18C8"/>
    <w:rsid w:val="06E72FC9"/>
    <w:rsid w:val="0B500CBA"/>
    <w:rsid w:val="0DB41ACB"/>
    <w:rsid w:val="11AF18C8"/>
    <w:rsid w:val="162503E3"/>
    <w:rsid w:val="1A6A77C7"/>
    <w:rsid w:val="21E9640B"/>
    <w:rsid w:val="2C7624D5"/>
    <w:rsid w:val="2C9037AB"/>
    <w:rsid w:val="363B47C3"/>
    <w:rsid w:val="464F74E8"/>
    <w:rsid w:val="4DA92906"/>
    <w:rsid w:val="511E6463"/>
    <w:rsid w:val="54F23AC6"/>
    <w:rsid w:val="56F344A5"/>
    <w:rsid w:val="68253277"/>
    <w:rsid w:val="68C9088B"/>
    <w:rsid w:val="6C7C7FF0"/>
    <w:rsid w:val="6CBD04F8"/>
    <w:rsid w:val="77181135"/>
    <w:rsid w:val="7E22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autoRedefine/>
    <w:qFormat/>
    <w:uiPriority w:val="99"/>
    <w:pPr>
      <w:widowControl w:val="0"/>
      <w:autoSpaceDE w:val="0"/>
      <w:autoSpaceDN w:val="0"/>
      <w:adjustRightInd w:val="0"/>
    </w:pPr>
    <w:rPr>
      <w:rFonts w:ascii="方正小标宋简体" w:hAnsi="方正小标宋简体" w:eastAsia="方正小标宋简体" w:cs="方正小标宋简体"/>
      <w:color w:val="000000"/>
      <w:sz w:val="24"/>
      <w:szCs w:val="24"/>
      <w:lang w:val="en-US" w:eastAsia="zh-CN" w:bidi="ar-SA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autoRedefine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2550</Words>
  <Characters>2657</Characters>
  <Lines>0</Lines>
  <Paragraphs>0</Paragraphs>
  <TotalTime>868</TotalTime>
  <ScaleCrop>false</ScaleCrop>
  <LinksUpToDate>false</LinksUpToDate>
  <CharactersWithSpaces>2681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2023-01-16T07:45:00Z</dcterms:created>
  <dc:creator>诗人与熊</dc:creator>
  <cp:lastModifiedBy>zk</cp:lastModifiedBy>
  <cp:lastPrinted>2023-01-16T09:08:00Z</cp:lastPrinted>
  <dcterms:modified xsi:type="dcterms:W3CDTF">2024-02-22T06:47:16Z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D85A3BB1AC4E449A85FD23BBBF51C364_13</vt:lpwstr>
  </property>
</Properties>
</file>