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/>
        <w:snapToGrid/>
        <w:ind w:firstLine="220" w:firstLineChars="50"/>
        <w:jc w:val="center"/>
        <w:rPr>
          <w:rFonts w:eastAsia="方正小标宋_GBK" w:cs="Times New Roman"/>
          <w:iCs/>
          <w:sz w:val="44"/>
          <w:szCs w:val="44"/>
          <w:lang w:bidi="en-US"/>
        </w:rPr>
      </w:pPr>
      <w:r>
        <w:rPr>
          <w:rFonts w:eastAsia="方正小标宋_GBK" w:cs="Times New Roman"/>
          <w:iCs/>
          <w:sz w:val="44"/>
          <w:szCs w:val="44"/>
          <w:lang w:bidi="en-US"/>
        </w:rPr>
        <w:t>草庙子镇2017年度政府信息公开工作报告</w:t>
      </w:r>
    </w:p>
    <w:p>
      <w:pPr>
        <w:adjustRightInd/>
        <w:snapToGrid/>
        <w:ind w:firstLine="440"/>
        <w:rPr>
          <w:rFonts w:cs="Times New Roman" w:eastAsiaTheme="minorEastAsia"/>
          <w:iCs/>
          <w:sz w:val="22"/>
          <w:lang w:bidi="en-US"/>
        </w:rPr>
      </w:pPr>
    </w:p>
    <w:p>
      <w:pPr>
        <w:ind w:firstLine="640"/>
        <w:rPr>
          <w:rFonts w:cs="Times New Roman"/>
          <w:iCs/>
          <w:szCs w:val="32"/>
          <w:lang w:bidi="en-US"/>
        </w:rPr>
      </w:pPr>
      <w:r>
        <w:rPr>
          <w:rFonts w:cs="Times New Roman"/>
          <w:iCs/>
          <w:szCs w:val="32"/>
          <w:lang w:bidi="en-US"/>
        </w:rPr>
        <w:t>根据《中华人民共和国政府信息公开条例》（以下简称《条例》）、《山东省政府信息公开办法》（以下简称《办法》）以及《威海临港区管办关于做好2017年政府信息公开年度报告编制工作的通知》、</w:t>
      </w:r>
      <w:r>
        <w:rPr>
          <w:rFonts w:cs="Times New Roman"/>
          <w:szCs w:val="32"/>
          <w:lang w:bidi="en-US"/>
        </w:rPr>
        <w:t>《临港区管委办公室关于印发2017年政务公开重点工作及责任分工方案的通知》（威临港管办字〔2017〕7号）</w:t>
      </w:r>
      <w:r>
        <w:rPr>
          <w:rFonts w:cs="Times New Roman"/>
          <w:iCs/>
          <w:szCs w:val="32"/>
          <w:lang w:bidi="en-US"/>
        </w:rPr>
        <w:t>要求，现公布草庙子镇2017年度政府信息公开工作报告。本报告主要包括概述、主动公开政府信息情况、政府信息公开申请的办理情况、政府信息公开的收费及减免情况、因政府信息公开申请提起行政复议和行政诉讼的情况、政府信息公开保密审查及监督检查情况、政府信息公开工作存在的主要问题及改进情况、其它需要说明的事项等内容。</w:t>
      </w:r>
    </w:p>
    <w:p>
      <w:pPr>
        <w:ind w:firstLine="640"/>
        <w:rPr>
          <w:rFonts w:cs="Times New Roman"/>
          <w:iCs/>
          <w:szCs w:val="32"/>
          <w:lang w:bidi="en-US"/>
        </w:rPr>
      </w:pPr>
      <w:r>
        <w:rPr>
          <w:rFonts w:hint="eastAsia" w:cs="Times New Roman"/>
          <w:iCs/>
          <w:szCs w:val="32"/>
          <w:lang w:bidi="en-US"/>
        </w:rPr>
        <w:t>本报告所列数据的统计期限从2</w:t>
      </w:r>
      <w:r>
        <w:rPr>
          <w:rFonts w:cs="Times New Roman"/>
          <w:iCs/>
          <w:szCs w:val="32"/>
          <w:lang w:bidi="en-US"/>
        </w:rPr>
        <w:t>017</w:t>
      </w:r>
      <w:r>
        <w:rPr>
          <w:rFonts w:hint="eastAsia" w:cs="Times New Roman"/>
          <w:iCs/>
          <w:szCs w:val="32"/>
          <w:lang w:bidi="en-US"/>
        </w:rPr>
        <w:t>年1月1日起至2</w:t>
      </w:r>
      <w:r>
        <w:rPr>
          <w:rFonts w:cs="Times New Roman"/>
          <w:iCs/>
          <w:szCs w:val="32"/>
          <w:lang w:bidi="en-US"/>
        </w:rPr>
        <w:t>017</w:t>
      </w:r>
      <w:r>
        <w:rPr>
          <w:rFonts w:hint="eastAsia" w:cs="Times New Roman"/>
          <w:iCs/>
          <w:szCs w:val="32"/>
          <w:lang w:bidi="en-US"/>
        </w:rPr>
        <w:t>年1</w:t>
      </w:r>
      <w:r>
        <w:rPr>
          <w:rFonts w:cs="Times New Roman"/>
          <w:iCs/>
          <w:szCs w:val="32"/>
          <w:lang w:bidi="en-US"/>
        </w:rPr>
        <w:t>2</w:t>
      </w:r>
      <w:r>
        <w:rPr>
          <w:rFonts w:hint="eastAsia" w:cs="Times New Roman"/>
          <w:iCs/>
          <w:szCs w:val="32"/>
          <w:lang w:bidi="en-US"/>
        </w:rPr>
        <w:t>月3</w:t>
      </w:r>
      <w:r>
        <w:rPr>
          <w:rFonts w:cs="Times New Roman"/>
          <w:iCs/>
          <w:szCs w:val="32"/>
          <w:lang w:bidi="en-US"/>
        </w:rPr>
        <w:t>1</w:t>
      </w:r>
      <w:r>
        <w:rPr>
          <w:rFonts w:hint="eastAsia" w:cs="Times New Roman"/>
          <w:iCs/>
          <w:szCs w:val="32"/>
          <w:lang w:bidi="en-US"/>
        </w:rPr>
        <w:t>日止。如对本报告有疑问，请与草庙子镇党政办公室联系，电话：0</w:t>
      </w:r>
      <w:r>
        <w:rPr>
          <w:rFonts w:cs="Times New Roman"/>
          <w:iCs/>
          <w:szCs w:val="32"/>
          <w:lang w:bidi="en-US"/>
        </w:rPr>
        <w:t>631-5581077</w:t>
      </w:r>
      <w:r>
        <w:rPr>
          <w:rFonts w:hint="eastAsia" w:cs="Times New Roman"/>
          <w:iCs/>
          <w:szCs w:val="32"/>
          <w:lang w:bidi="en-US"/>
        </w:rPr>
        <w:t>。</w:t>
      </w:r>
    </w:p>
    <w:p>
      <w:pPr>
        <w:ind w:firstLine="640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一、概述</w:t>
      </w:r>
    </w:p>
    <w:p>
      <w:pPr>
        <w:ind w:firstLine="640"/>
        <w:rPr>
          <w:rFonts w:cs="Times New Roman"/>
          <w:iCs/>
          <w:szCs w:val="32"/>
          <w:lang w:bidi="en-US"/>
        </w:rPr>
      </w:pPr>
      <w:r>
        <w:rPr>
          <w:rFonts w:hint="eastAsia" w:cs="Times New Roman"/>
          <w:iCs/>
          <w:szCs w:val="32"/>
          <w:lang w:bidi="en-US"/>
        </w:rPr>
        <w:t>2</w:t>
      </w:r>
      <w:r>
        <w:rPr>
          <w:rFonts w:cs="Times New Roman"/>
          <w:iCs/>
          <w:szCs w:val="32"/>
          <w:lang w:bidi="en-US"/>
        </w:rPr>
        <w:t>017</w:t>
      </w:r>
      <w:r>
        <w:rPr>
          <w:rFonts w:hint="eastAsia" w:cs="Times New Roman"/>
          <w:iCs/>
          <w:szCs w:val="32"/>
          <w:lang w:bidi="en-US"/>
        </w:rPr>
        <w:t>年，我镇认真贯彻落实《条例》和《办法》，进一步健全运行机制，提升了政府信息公开效果。主要通过上级政府网站信息公开平台、信息查阅点、新闻媒体、微信等新媒体平台、公开栏、发放宣传单等多种形式，及时、全面、有效地主动公开政府信息，进一步完善有关规章制度，为广大公众提供了比较好的政府信息公开服务。一是建立健全了信息公开工作制度。对信息公开遵循的原则、内容形式等作出具体规定，并健全了组织领导和责任追究制度。二是加强信息员队伍建设。指定专人负责信息公开工作，做好公开信息审查、网络维护、信息报送、实时更新等工作，确保当天的信息当天公开。定期组织业务培训，及时报送工作动态信息，严格执行公开审查程序，确保信息公开的及时性、准确性。三是拓宽政府信息公开渠道。在利用网站公开方式的同时，加强利用微博、微信公众号等新媒体形式，拓宽信息公开工作的受众面，方便群众了解相关信息。</w:t>
      </w:r>
    </w:p>
    <w:p>
      <w:pPr>
        <w:ind w:firstLine="640"/>
        <w:rPr>
          <w:rStyle w:val="11"/>
          <w:lang w:bidi="en-US"/>
        </w:rPr>
      </w:pPr>
      <w:r>
        <w:rPr>
          <w:rStyle w:val="11"/>
          <w:lang w:bidi="en-US"/>
        </w:rPr>
        <w:t>二、政府信息公开组织领导和制度建设情</w:t>
      </w:r>
      <w:r>
        <w:rPr>
          <w:rStyle w:val="11"/>
          <w:rFonts w:hint="eastAsia"/>
          <w:lang w:bidi="en-US"/>
        </w:rPr>
        <w:t>况</w:t>
      </w:r>
    </w:p>
    <w:p>
      <w:pPr>
        <w:ind w:firstLine="640"/>
        <w:rPr>
          <w:rFonts w:cs="Times New Roman"/>
          <w:iCs/>
          <w:szCs w:val="32"/>
          <w:lang w:bidi="en-US"/>
        </w:rPr>
      </w:pPr>
      <w:r>
        <w:rPr>
          <w:rFonts w:cs="Times New Roman"/>
          <w:iCs/>
          <w:szCs w:val="32"/>
          <w:lang w:bidi="en-US"/>
        </w:rPr>
        <w:t>（一）进一步完善领导体系。根据人员变化及时调整充实了镇信息公开工作领导小组成员，确保组织健全；同时明确了分管领导，配备兼职工作人员负责政府信息公开工作。</w:t>
      </w:r>
    </w:p>
    <w:p>
      <w:pPr>
        <w:ind w:firstLine="640"/>
        <w:jc w:val="left"/>
        <w:rPr>
          <w:rFonts w:cs="Times New Roman"/>
          <w:iCs/>
          <w:szCs w:val="32"/>
          <w:lang w:bidi="en-US"/>
        </w:rPr>
      </w:pPr>
      <w:r>
        <w:rPr>
          <w:rFonts w:cs="Times New Roman"/>
          <w:iCs/>
          <w:szCs w:val="32"/>
          <w:lang w:bidi="en-US"/>
        </w:rPr>
        <w:t>（二）进一步完善各种规章制度。拟定年度政府信息公开工作方案和年度工作计划；根据工作开展情况，进一步修改完善了《草庙子镇人民政府信息公开制度》、《草庙子镇人民政府信息公开工作考核制度》、《草庙子镇人民政府信息公开工作责任追究制度》等制度。</w:t>
      </w:r>
    </w:p>
    <w:p>
      <w:pPr>
        <w:ind w:firstLine="640"/>
        <w:jc w:val="left"/>
        <w:rPr>
          <w:rFonts w:ascii="黑体" w:hAnsi="黑体" w:eastAsia="黑体" w:cs="Times New Roman"/>
          <w:iCs/>
          <w:szCs w:val="32"/>
          <w:lang w:bidi="en-US"/>
        </w:rPr>
      </w:pPr>
      <w:r>
        <w:rPr>
          <w:rFonts w:hint="eastAsia" w:ascii="黑体" w:hAnsi="黑体" w:eastAsia="黑体" w:cs="Times New Roman"/>
          <w:iCs/>
          <w:szCs w:val="32"/>
          <w:lang w:bidi="en-US"/>
        </w:rPr>
        <w:t>三、主动公开政府信息情况以及公开平台建设情况</w:t>
      </w:r>
    </w:p>
    <w:p>
      <w:pPr>
        <w:ind w:firstLine="640"/>
        <w:jc w:val="left"/>
        <w:rPr>
          <w:rFonts w:cs="Times New Roman"/>
          <w:iCs/>
          <w:szCs w:val="32"/>
          <w:lang w:bidi="en-US"/>
        </w:rPr>
      </w:pPr>
      <w:r>
        <w:rPr>
          <w:rFonts w:cs="Times New Roman"/>
          <w:iCs/>
          <w:szCs w:val="32"/>
          <w:lang w:bidi="en-US"/>
        </w:rPr>
        <w:t>2017</w:t>
      </w:r>
      <w:r>
        <w:rPr>
          <w:rFonts w:hint="eastAsia" w:cs="Times New Roman"/>
          <w:iCs/>
          <w:szCs w:val="32"/>
          <w:lang w:bidi="en-US"/>
        </w:rPr>
        <w:t>年，我镇着力丰富政府信息公开内容，强化目标责任制考核，做到依法及时公开、更新各类政务信息。截至2</w:t>
      </w:r>
      <w:r>
        <w:rPr>
          <w:rFonts w:cs="Times New Roman"/>
          <w:iCs/>
          <w:szCs w:val="32"/>
          <w:lang w:bidi="en-US"/>
        </w:rPr>
        <w:t>017</w:t>
      </w:r>
      <w:r>
        <w:rPr>
          <w:rFonts w:hint="eastAsia" w:cs="Times New Roman"/>
          <w:iCs/>
          <w:szCs w:val="32"/>
          <w:lang w:bidi="en-US"/>
        </w:rPr>
        <w:t>年1</w:t>
      </w:r>
      <w:r>
        <w:rPr>
          <w:rFonts w:cs="Times New Roman"/>
          <w:iCs/>
          <w:szCs w:val="32"/>
          <w:lang w:bidi="en-US"/>
        </w:rPr>
        <w:t>2</w:t>
      </w:r>
      <w:r>
        <w:rPr>
          <w:rFonts w:hint="eastAsia" w:cs="Times New Roman"/>
          <w:iCs/>
          <w:szCs w:val="32"/>
          <w:lang w:bidi="en-US"/>
        </w:rPr>
        <w:t>月3</w:t>
      </w:r>
      <w:r>
        <w:rPr>
          <w:rFonts w:cs="Times New Roman"/>
          <w:iCs/>
          <w:szCs w:val="32"/>
          <w:lang w:bidi="en-US"/>
        </w:rPr>
        <w:t>1</w:t>
      </w:r>
      <w:r>
        <w:rPr>
          <w:rFonts w:hint="eastAsia" w:cs="Times New Roman"/>
          <w:iCs/>
          <w:szCs w:val="32"/>
          <w:lang w:bidi="en-US"/>
        </w:rPr>
        <w:t>日共发布政府信息</w:t>
      </w:r>
      <w:r>
        <w:rPr>
          <w:rFonts w:cs="Times New Roman"/>
          <w:iCs/>
          <w:szCs w:val="32"/>
          <w:lang w:bidi="en-US"/>
        </w:rPr>
        <w:t>137</w:t>
      </w:r>
      <w:r>
        <w:rPr>
          <w:rFonts w:hint="eastAsia" w:cs="Times New Roman"/>
          <w:iCs/>
          <w:szCs w:val="32"/>
          <w:lang w:bidi="en-US"/>
        </w:rPr>
        <w:t>条，其中，机构职能20条，占</w:t>
      </w:r>
      <w:r>
        <w:rPr>
          <w:rFonts w:cs="Times New Roman"/>
          <w:iCs/>
          <w:szCs w:val="32"/>
          <w:lang w:bidi="en-US"/>
        </w:rPr>
        <w:t>15</w:t>
      </w:r>
      <w:r>
        <w:rPr>
          <w:rFonts w:hint="eastAsia" w:cs="Times New Roman"/>
          <w:iCs/>
          <w:szCs w:val="32"/>
          <w:lang w:bidi="en-US"/>
        </w:rPr>
        <w:t>%；发展规划1</w:t>
      </w:r>
      <w:r>
        <w:rPr>
          <w:rFonts w:cs="Times New Roman"/>
          <w:iCs/>
          <w:szCs w:val="32"/>
          <w:lang w:bidi="en-US"/>
        </w:rPr>
        <w:t>4</w:t>
      </w:r>
      <w:r>
        <w:rPr>
          <w:rFonts w:hint="eastAsia" w:cs="Times New Roman"/>
          <w:iCs/>
          <w:szCs w:val="32"/>
          <w:lang w:bidi="en-US"/>
        </w:rPr>
        <w:t>条，占</w:t>
      </w:r>
      <w:r>
        <w:rPr>
          <w:rFonts w:cs="Times New Roman"/>
          <w:iCs/>
          <w:szCs w:val="32"/>
          <w:lang w:bidi="en-US"/>
        </w:rPr>
        <w:t>10</w:t>
      </w:r>
      <w:r>
        <w:rPr>
          <w:rFonts w:hint="eastAsia" w:cs="Times New Roman"/>
          <w:iCs/>
          <w:szCs w:val="32"/>
          <w:lang w:bidi="en-US"/>
        </w:rPr>
        <w:t>%；业务工作</w:t>
      </w:r>
      <w:r>
        <w:rPr>
          <w:rFonts w:cs="Times New Roman"/>
          <w:iCs/>
          <w:szCs w:val="32"/>
          <w:lang w:bidi="en-US"/>
        </w:rPr>
        <w:t>45</w:t>
      </w:r>
      <w:r>
        <w:rPr>
          <w:rFonts w:hint="eastAsia" w:cs="Times New Roman"/>
          <w:iCs/>
          <w:szCs w:val="32"/>
          <w:lang w:bidi="en-US"/>
        </w:rPr>
        <w:t>条，占</w:t>
      </w:r>
      <w:r>
        <w:rPr>
          <w:rFonts w:cs="Times New Roman"/>
          <w:iCs/>
          <w:szCs w:val="32"/>
          <w:lang w:bidi="en-US"/>
        </w:rPr>
        <w:t>33</w:t>
      </w:r>
      <w:r>
        <w:rPr>
          <w:rFonts w:hint="eastAsia" w:cs="Times New Roman"/>
          <w:iCs/>
          <w:szCs w:val="32"/>
          <w:lang w:bidi="en-US"/>
        </w:rPr>
        <w:t>%；镇办动态</w:t>
      </w:r>
      <w:r>
        <w:rPr>
          <w:rFonts w:cs="Times New Roman"/>
          <w:iCs/>
          <w:szCs w:val="32"/>
          <w:lang w:bidi="en-US"/>
        </w:rPr>
        <w:t>51</w:t>
      </w:r>
      <w:r>
        <w:rPr>
          <w:rFonts w:hint="eastAsia" w:cs="Times New Roman"/>
          <w:iCs/>
          <w:szCs w:val="32"/>
          <w:lang w:bidi="en-US"/>
        </w:rPr>
        <w:t>条，占</w:t>
      </w:r>
      <w:r>
        <w:rPr>
          <w:rFonts w:cs="Times New Roman"/>
          <w:iCs/>
          <w:szCs w:val="32"/>
          <w:lang w:bidi="en-US"/>
        </w:rPr>
        <w:t>37</w:t>
      </w:r>
      <w:r>
        <w:rPr>
          <w:rFonts w:hint="eastAsia" w:cs="Times New Roman"/>
          <w:iCs/>
          <w:szCs w:val="32"/>
          <w:lang w:bidi="en-US"/>
        </w:rPr>
        <w:t>%；政策规定</w:t>
      </w:r>
      <w:r>
        <w:rPr>
          <w:rFonts w:cs="Times New Roman"/>
          <w:iCs/>
          <w:szCs w:val="32"/>
          <w:lang w:bidi="en-US"/>
        </w:rPr>
        <w:t>7</w:t>
      </w:r>
      <w:r>
        <w:rPr>
          <w:rFonts w:hint="eastAsia" w:cs="Times New Roman"/>
          <w:iCs/>
          <w:szCs w:val="32"/>
          <w:lang w:bidi="en-US"/>
        </w:rPr>
        <w:t>条，占</w:t>
      </w:r>
      <w:r>
        <w:rPr>
          <w:rFonts w:cs="Times New Roman"/>
          <w:iCs/>
          <w:szCs w:val="32"/>
          <w:lang w:bidi="en-US"/>
        </w:rPr>
        <w:t>5</w:t>
      </w:r>
      <w:r>
        <w:rPr>
          <w:rFonts w:hint="eastAsia" w:cs="Times New Roman"/>
          <w:iCs/>
          <w:szCs w:val="32"/>
          <w:lang w:bidi="en-US"/>
        </w:rPr>
        <w:t>%。通过微信公众号“今日草庙子”全年更新信息</w:t>
      </w:r>
      <w:r>
        <w:rPr>
          <w:rFonts w:cs="Times New Roman"/>
          <w:iCs/>
          <w:szCs w:val="32"/>
          <w:lang w:bidi="en-US"/>
        </w:rPr>
        <w:t>131</w:t>
      </w:r>
      <w:r>
        <w:rPr>
          <w:rFonts w:hint="eastAsia" w:cs="Times New Roman"/>
          <w:iCs/>
          <w:szCs w:val="32"/>
          <w:lang w:bidi="en-US"/>
        </w:rPr>
        <w:t>条，通过新浪微博“威海临港区草庙子镇”全年发布原创微博6</w:t>
      </w:r>
      <w:r>
        <w:rPr>
          <w:rFonts w:cs="Times New Roman"/>
          <w:iCs/>
          <w:szCs w:val="32"/>
          <w:lang w:bidi="en-US"/>
        </w:rPr>
        <w:t>8</w:t>
      </w:r>
      <w:r>
        <w:rPr>
          <w:rFonts w:hint="eastAsia" w:cs="Times New Roman"/>
          <w:iCs/>
          <w:szCs w:val="32"/>
          <w:lang w:bidi="en-US"/>
        </w:rPr>
        <w:t>条。</w:t>
      </w:r>
    </w:p>
    <w:p>
      <w:pPr>
        <w:ind w:firstLine="640"/>
        <w:jc w:val="left"/>
        <w:rPr>
          <w:rFonts w:cs="Times New Roman"/>
          <w:iCs/>
          <w:szCs w:val="32"/>
          <w:lang w:bidi="en-US"/>
        </w:rPr>
      </w:pPr>
      <w:r>
        <w:rPr>
          <w:rFonts w:cs="Times New Roman"/>
          <w:iCs/>
          <w:szCs w:val="32"/>
          <w:lang w:bidi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277495</wp:posOffset>
            </wp:positionH>
            <wp:positionV relativeFrom="paragraph">
              <wp:posOffset>100965</wp:posOffset>
            </wp:positionV>
            <wp:extent cx="5124450" cy="3671570"/>
            <wp:effectExtent l="0" t="0" r="0" b="0"/>
            <wp:wrapNone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125052" cy="367200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ind w:firstLine="640"/>
        <w:jc w:val="left"/>
        <w:rPr>
          <w:rFonts w:cs="Times New Roman"/>
          <w:iCs/>
          <w:szCs w:val="32"/>
          <w:lang w:bidi="en-US"/>
        </w:rPr>
      </w:pPr>
    </w:p>
    <w:p>
      <w:pPr>
        <w:ind w:firstLine="640"/>
        <w:jc w:val="left"/>
        <w:rPr>
          <w:rFonts w:cs="Times New Roman"/>
          <w:iCs/>
          <w:szCs w:val="32"/>
          <w:lang w:bidi="en-US"/>
        </w:rPr>
      </w:pPr>
    </w:p>
    <w:p>
      <w:pPr>
        <w:ind w:firstLine="640"/>
        <w:jc w:val="left"/>
        <w:rPr>
          <w:rFonts w:cs="Times New Roman"/>
          <w:iCs/>
          <w:szCs w:val="32"/>
          <w:lang w:bidi="en-US"/>
        </w:rPr>
      </w:pPr>
    </w:p>
    <w:p>
      <w:pPr>
        <w:ind w:firstLine="640"/>
        <w:jc w:val="left"/>
        <w:rPr>
          <w:rFonts w:cs="Times New Roman"/>
          <w:iCs/>
          <w:szCs w:val="32"/>
          <w:lang w:bidi="en-US"/>
        </w:rPr>
      </w:pPr>
      <w:r>
        <w:rPr>
          <w:rFonts w:hint="eastAsia" w:cs="Times New Roman"/>
          <w:iCs/>
          <w:szCs w:val="32"/>
          <w:lang w:bidi="en-US"/>
        </w:rPr>
        <w:t xml:space="preserve"> </w:t>
      </w:r>
      <w:r>
        <w:rPr>
          <w:rFonts w:cs="Times New Roman"/>
          <w:iCs/>
          <w:szCs w:val="32"/>
          <w:lang w:bidi="en-US"/>
        </w:rPr>
        <w:t xml:space="preserve">                                              </w:t>
      </w:r>
    </w:p>
    <w:p>
      <w:pPr>
        <w:ind w:firstLine="640"/>
        <w:jc w:val="left"/>
        <w:rPr>
          <w:rFonts w:cs="Times New Roman"/>
          <w:iCs/>
          <w:szCs w:val="32"/>
          <w:lang w:bidi="en-US"/>
        </w:rPr>
      </w:pPr>
    </w:p>
    <w:p>
      <w:pPr>
        <w:ind w:firstLine="640"/>
        <w:jc w:val="left"/>
        <w:rPr>
          <w:rFonts w:cs="Times New Roman"/>
          <w:iCs/>
          <w:szCs w:val="32"/>
          <w:lang w:bidi="en-US"/>
        </w:rPr>
      </w:pPr>
    </w:p>
    <w:p>
      <w:pPr>
        <w:ind w:firstLine="640"/>
        <w:jc w:val="left"/>
        <w:rPr>
          <w:rFonts w:cs="Times New Roman"/>
          <w:iCs/>
          <w:szCs w:val="32"/>
          <w:lang w:bidi="en-US"/>
        </w:rPr>
      </w:pPr>
    </w:p>
    <w:p>
      <w:pPr>
        <w:ind w:firstLine="640"/>
        <w:jc w:val="center"/>
        <w:rPr>
          <w:rFonts w:cs="Times New Roman"/>
          <w:iCs/>
          <w:szCs w:val="32"/>
          <w:lang w:bidi="en-US"/>
        </w:rPr>
      </w:pPr>
    </w:p>
    <w:p>
      <w:pPr>
        <w:ind w:firstLine="640"/>
        <w:jc w:val="center"/>
        <w:rPr>
          <w:rFonts w:cs="Times New Roman"/>
          <w:iCs/>
          <w:szCs w:val="32"/>
          <w:lang w:bidi="en-US"/>
        </w:rPr>
      </w:pPr>
    </w:p>
    <w:p>
      <w:pPr>
        <w:ind w:firstLine="640"/>
        <w:jc w:val="center"/>
        <w:rPr>
          <w:rFonts w:cs="Times New Roman"/>
          <w:iCs/>
          <w:szCs w:val="32"/>
          <w:lang w:bidi="en-US"/>
        </w:rPr>
      </w:pPr>
    </w:p>
    <w:p>
      <w:pPr>
        <w:ind w:firstLine="640"/>
        <w:jc w:val="center"/>
        <w:rPr>
          <w:rFonts w:cs="Times New Roman"/>
          <w:iCs/>
          <w:szCs w:val="32"/>
          <w:lang w:bidi="en-US"/>
        </w:rPr>
      </w:pPr>
      <w: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1270</wp:posOffset>
            </wp:positionH>
            <wp:positionV relativeFrom="paragraph">
              <wp:posOffset>8890</wp:posOffset>
            </wp:positionV>
            <wp:extent cx="5615940" cy="3743960"/>
            <wp:effectExtent l="0" t="0" r="0" b="0"/>
            <wp:wrapNone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6000" cy="3744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ind w:firstLine="640"/>
        <w:jc w:val="center"/>
        <w:rPr>
          <w:rFonts w:cs="Times New Roman"/>
          <w:iCs/>
          <w:szCs w:val="32"/>
          <w:lang w:bidi="en-US"/>
        </w:rPr>
      </w:pPr>
    </w:p>
    <w:p>
      <w:pPr>
        <w:ind w:firstLine="640"/>
        <w:jc w:val="center"/>
        <w:rPr>
          <w:rFonts w:cs="Times New Roman"/>
          <w:iCs/>
          <w:szCs w:val="32"/>
          <w:lang w:bidi="en-US"/>
        </w:rPr>
      </w:pPr>
    </w:p>
    <w:p>
      <w:pPr>
        <w:ind w:firstLine="640"/>
        <w:jc w:val="center"/>
        <w:rPr>
          <w:rFonts w:cs="Times New Roman"/>
          <w:iCs/>
          <w:szCs w:val="32"/>
          <w:lang w:bidi="en-US"/>
        </w:rPr>
      </w:pPr>
    </w:p>
    <w:p>
      <w:pPr>
        <w:ind w:firstLine="640"/>
        <w:jc w:val="center"/>
        <w:rPr>
          <w:rFonts w:cs="Times New Roman"/>
          <w:iCs/>
          <w:szCs w:val="32"/>
          <w:lang w:bidi="en-US"/>
        </w:rPr>
      </w:pPr>
    </w:p>
    <w:p>
      <w:pPr>
        <w:ind w:firstLine="640"/>
        <w:jc w:val="center"/>
        <w:rPr>
          <w:rFonts w:cs="Times New Roman"/>
          <w:iCs/>
          <w:szCs w:val="32"/>
          <w:lang w:bidi="en-US"/>
        </w:rPr>
      </w:pPr>
    </w:p>
    <w:p>
      <w:pPr>
        <w:ind w:firstLine="640"/>
        <w:jc w:val="center"/>
        <w:rPr>
          <w:rFonts w:cs="Times New Roman"/>
          <w:iCs/>
          <w:szCs w:val="32"/>
          <w:lang w:bidi="en-US"/>
        </w:rPr>
      </w:pPr>
    </w:p>
    <w:p>
      <w:pPr>
        <w:ind w:firstLine="640"/>
        <w:jc w:val="center"/>
        <w:rPr>
          <w:rFonts w:cs="Times New Roman"/>
          <w:iCs/>
          <w:szCs w:val="32"/>
          <w:lang w:bidi="en-US"/>
        </w:rPr>
      </w:pPr>
    </w:p>
    <w:p>
      <w:pPr>
        <w:ind w:firstLine="640"/>
        <w:jc w:val="center"/>
        <w:rPr>
          <w:rFonts w:cs="Times New Roman"/>
          <w:iCs/>
          <w:szCs w:val="32"/>
          <w:lang w:bidi="en-US"/>
        </w:rPr>
      </w:pPr>
    </w:p>
    <w:p>
      <w:pPr>
        <w:ind w:firstLine="640"/>
        <w:jc w:val="center"/>
        <w:rPr>
          <w:rFonts w:cs="Times New Roman"/>
          <w:iCs/>
          <w:szCs w:val="32"/>
          <w:lang w:bidi="en-US"/>
        </w:rPr>
      </w:pPr>
      <w: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1270</wp:posOffset>
            </wp:positionH>
            <wp:positionV relativeFrom="paragraph">
              <wp:posOffset>-3810</wp:posOffset>
            </wp:positionV>
            <wp:extent cx="5615940" cy="3743960"/>
            <wp:effectExtent l="0" t="0" r="0" b="0"/>
            <wp:wrapNone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/>
                    <pic:cNvPicPr>
                      <a:picLocks noChangeAspect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6000" cy="3744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ind w:firstLine="640"/>
        <w:jc w:val="center"/>
        <w:rPr>
          <w:rFonts w:cs="Times New Roman"/>
          <w:iCs/>
          <w:szCs w:val="32"/>
          <w:lang w:bidi="en-US"/>
        </w:rPr>
      </w:pPr>
    </w:p>
    <w:p>
      <w:pPr>
        <w:ind w:firstLine="640"/>
        <w:jc w:val="center"/>
        <w:rPr>
          <w:rFonts w:cs="Times New Roman"/>
          <w:iCs/>
          <w:szCs w:val="32"/>
          <w:lang w:bidi="en-US"/>
        </w:rPr>
      </w:pPr>
    </w:p>
    <w:p>
      <w:pPr>
        <w:ind w:firstLine="640"/>
        <w:jc w:val="center"/>
        <w:rPr>
          <w:rFonts w:cs="Times New Roman"/>
          <w:iCs/>
          <w:szCs w:val="32"/>
          <w:lang w:bidi="en-US"/>
        </w:rPr>
      </w:pPr>
    </w:p>
    <w:p>
      <w:pPr>
        <w:ind w:firstLine="640"/>
        <w:jc w:val="center"/>
        <w:rPr>
          <w:rFonts w:cs="Times New Roman"/>
          <w:iCs/>
          <w:szCs w:val="32"/>
          <w:lang w:bidi="en-US"/>
        </w:rPr>
      </w:pPr>
    </w:p>
    <w:p>
      <w:pPr>
        <w:ind w:firstLine="640"/>
        <w:jc w:val="center"/>
        <w:rPr>
          <w:rFonts w:cs="Times New Roman"/>
          <w:iCs/>
          <w:szCs w:val="32"/>
          <w:lang w:bidi="en-US"/>
        </w:rPr>
      </w:pPr>
    </w:p>
    <w:p>
      <w:pPr>
        <w:ind w:firstLine="640"/>
        <w:jc w:val="center"/>
        <w:rPr>
          <w:rFonts w:cs="Times New Roman"/>
          <w:iCs/>
          <w:szCs w:val="32"/>
          <w:lang w:bidi="en-US"/>
        </w:rPr>
      </w:pPr>
    </w:p>
    <w:p>
      <w:pPr>
        <w:ind w:firstLine="640"/>
        <w:jc w:val="center"/>
        <w:rPr>
          <w:rFonts w:cs="Times New Roman"/>
          <w:iCs/>
          <w:szCs w:val="32"/>
          <w:lang w:bidi="en-US"/>
        </w:rPr>
      </w:pPr>
    </w:p>
    <w:p>
      <w:pPr>
        <w:ind w:firstLine="640"/>
        <w:jc w:val="center"/>
        <w:rPr>
          <w:rFonts w:cs="Times New Roman"/>
          <w:iCs/>
          <w:szCs w:val="32"/>
          <w:lang w:bidi="en-US"/>
        </w:rPr>
      </w:pPr>
    </w:p>
    <w:p>
      <w:pPr>
        <w:ind w:firstLine="640"/>
        <w:jc w:val="center"/>
        <w:rPr>
          <w:rFonts w:cs="Times New Roman"/>
          <w:iCs/>
          <w:szCs w:val="32"/>
          <w:lang w:bidi="en-US"/>
        </w:rPr>
      </w:pPr>
    </w:p>
    <w:p>
      <w:pPr>
        <w:ind w:firstLine="640"/>
        <w:jc w:val="center"/>
        <w:rPr>
          <w:rFonts w:cs="Times New Roman"/>
          <w:iCs/>
          <w:szCs w:val="32"/>
          <w:lang w:bidi="en-US"/>
        </w:rPr>
      </w:pPr>
    </w:p>
    <w:p>
      <w:pPr>
        <w:ind w:firstLine="640"/>
        <w:jc w:val="center"/>
        <w:rPr>
          <w:rFonts w:cs="Times New Roman"/>
          <w:iCs/>
          <w:szCs w:val="32"/>
          <w:lang w:bidi="en-US"/>
        </w:rPr>
      </w:pPr>
      <w: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1270</wp:posOffset>
            </wp:positionH>
            <wp:positionV relativeFrom="paragraph">
              <wp:posOffset>8890</wp:posOffset>
            </wp:positionV>
            <wp:extent cx="5615940" cy="3745230"/>
            <wp:effectExtent l="0" t="0" r="0" b="0"/>
            <wp:wrapNone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/>
                    <pic:cNvPicPr>
                      <a:picLocks noChangeAspect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5940" cy="37452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ind w:firstLine="640"/>
        <w:jc w:val="center"/>
        <w:rPr>
          <w:rFonts w:cs="Times New Roman"/>
          <w:iCs/>
          <w:szCs w:val="32"/>
          <w:lang w:bidi="en-US"/>
        </w:rPr>
      </w:pPr>
    </w:p>
    <w:p>
      <w:pPr>
        <w:ind w:firstLine="640"/>
        <w:jc w:val="center"/>
        <w:rPr>
          <w:rFonts w:cs="Times New Roman"/>
          <w:iCs/>
          <w:szCs w:val="32"/>
          <w:lang w:bidi="en-US"/>
        </w:rPr>
      </w:pPr>
    </w:p>
    <w:p>
      <w:pPr>
        <w:ind w:firstLine="640"/>
        <w:jc w:val="center"/>
        <w:rPr>
          <w:rFonts w:cs="Times New Roman"/>
          <w:iCs/>
          <w:szCs w:val="32"/>
          <w:lang w:bidi="en-US"/>
        </w:rPr>
      </w:pPr>
    </w:p>
    <w:p>
      <w:pPr>
        <w:ind w:firstLine="640"/>
        <w:jc w:val="center"/>
        <w:rPr>
          <w:rFonts w:cs="Times New Roman"/>
          <w:iCs/>
          <w:szCs w:val="32"/>
          <w:lang w:bidi="en-US"/>
        </w:rPr>
      </w:pPr>
    </w:p>
    <w:p>
      <w:pPr>
        <w:ind w:firstLine="640"/>
        <w:jc w:val="center"/>
        <w:rPr>
          <w:rFonts w:hint="eastAsia" w:cs="Times New Roman"/>
          <w:iCs/>
          <w:szCs w:val="32"/>
          <w:lang w:bidi="en-US"/>
        </w:rPr>
      </w:pPr>
    </w:p>
    <w:p>
      <w:pPr>
        <w:ind w:firstLine="640"/>
        <w:jc w:val="center"/>
        <w:rPr>
          <w:rFonts w:cs="Times New Roman"/>
          <w:iCs/>
          <w:szCs w:val="32"/>
          <w:lang w:bidi="en-US"/>
        </w:rPr>
      </w:pPr>
    </w:p>
    <w:p>
      <w:pPr>
        <w:ind w:firstLine="640"/>
        <w:jc w:val="center"/>
        <w:rPr>
          <w:rFonts w:cs="Times New Roman"/>
          <w:iCs/>
          <w:szCs w:val="32"/>
          <w:lang w:bidi="en-US"/>
        </w:rPr>
      </w:pPr>
    </w:p>
    <w:p>
      <w:pPr>
        <w:ind w:firstLine="640"/>
        <w:jc w:val="center"/>
        <w:rPr>
          <w:rFonts w:hint="eastAsia" w:cs="Times New Roman"/>
          <w:iCs/>
          <w:szCs w:val="32"/>
          <w:lang w:bidi="en-US"/>
        </w:rPr>
      </w:pPr>
    </w:p>
    <w:p>
      <w:pPr>
        <w:ind w:firstLine="640"/>
        <w:rPr>
          <w:rFonts w:ascii="黑体" w:hAnsi="黑体" w:eastAsia="黑体"/>
        </w:rPr>
      </w:pPr>
    </w:p>
    <w:p>
      <w:pPr>
        <w:ind w:firstLine="640"/>
        <w:rPr>
          <w:rFonts w:ascii="黑体" w:hAnsi="黑体" w:eastAsia="黑体"/>
        </w:rPr>
      </w:pPr>
    </w:p>
    <w:p>
      <w:pPr>
        <w:ind w:firstLine="640"/>
        <w:rPr>
          <w:rFonts w:ascii="黑体" w:hAnsi="黑体" w:eastAsia="黑体"/>
        </w:rPr>
      </w:pPr>
    </w:p>
    <w:p>
      <w:pPr>
        <w:ind w:firstLine="640"/>
        <w:rPr>
          <w:rFonts w:ascii="黑体" w:hAnsi="黑体" w:eastAsia="黑体"/>
        </w:rPr>
      </w:pPr>
      <w: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1270</wp:posOffset>
            </wp:positionH>
            <wp:positionV relativeFrom="paragraph">
              <wp:posOffset>5715</wp:posOffset>
            </wp:positionV>
            <wp:extent cx="5615940" cy="3745230"/>
            <wp:effectExtent l="0" t="0" r="0" b="0"/>
            <wp:wrapNone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/>
                    <pic:cNvPicPr>
                      <a:picLocks noChangeAspect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5940" cy="37452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ind w:firstLine="640"/>
        <w:rPr>
          <w:rFonts w:ascii="黑体" w:hAnsi="黑体" w:eastAsia="黑体"/>
        </w:rPr>
      </w:pPr>
    </w:p>
    <w:p>
      <w:pPr>
        <w:ind w:firstLine="640"/>
        <w:rPr>
          <w:rFonts w:ascii="黑体" w:hAnsi="黑体" w:eastAsia="黑体"/>
        </w:rPr>
      </w:pPr>
    </w:p>
    <w:p>
      <w:pPr>
        <w:ind w:firstLine="640"/>
        <w:rPr>
          <w:rFonts w:ascii="黑体" w:hAnsi="黑体" w:eastAsia="黑体"/>
        </w:rPr>
      </w:pPr>
    </w:p>
    <w:p>
      <w:pPr>
        <w:ind w:firstLine="640"/>
        <w:rPr>
          <w:rFonts w:ascii="黑体" w:hAnsi="黑体" w:eastAsia="黑体"/>
        </w:rPr>
      </w:pPr>
    </w:p>
    <w:p>
      <w:pPr>
        <w:ind w:firstLine="640"/>
        <w:rPr>
          <w:rFonts w:ascii="黑体" w:hAnsi="黑体" w:eastAsia="黑体"/>
        </w:rPr>
      </w:pPr>
    </w:p>
    <w:p>
      <w:pPr>
        <w:ind w:firstLine="640"/>
        <w:rPr>
          <w:rFonts w:ascii="黑体" w:hAnsi="黑体" w:eastAsia="黑体"/>
        </w:rPr>
      </w:pPr>
    </w:p>
    <w:p>
      <w:pPr>
        <w:ind w:firstLine="640"/>
        <w:rPr>
          <w:rFonts w:ascii="黑体" w:hAnsi="黑体" w:eastAsia="黑体"/>
        </w:rPr>
      </w:pPr>
    </w:p>
    <w:p>
      <w:pPr>
        <w:ind w:firstLine="640"/>
        <w:rPr>
          <w:rFonts w:ascii="黑体" w:hAnsi="黑体" w:eastAsia="黑体"/>
        </w:rPr>
      </w:pPr>
    </w:p>
    <w:p>
      <w:pPr>
        <w:ind w:firstLine="640"/>
        <w:rPr>
          <w:rFonts w:ascii="黑体" w:hAnsi="黑体" w:eastAsia="黑体"/>
        </w:rPr>
      </w:pPr>
    </w:p>
    <w:p>
      <w:pPr>
        <w:ind w:firstLine="640"/>
        <w:rPr>
          <w:rFonts w:ascii="黑体" w:hAnsi="黑体" w:eastAsia="黑体"/>
        </w:rPr>
      </w:pPr>
    </w:p>
    <w:p>
      <w:pPr>
        <w:ind w:firstLine="640"/>
        <w:rPr>
          <w:rFonts w:ascii="黑体" w:hAnsi="黑体" w:eastAsia="黑体"/>
        </w:rPr>
      </w:pPr>
      <w: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2992120</wp:posOffset>
            </wp:positionH>
            <wp:positionV relativeFrom="paragraph">
              <wp:posOffset>8255</wp:posOffset>
            </wp:positionV>
            <wp:extent cx="2533650" cy="4505325"/>
            <wp:effectExtent l="0" t="0" r="0" b="0"/>
            <wp:wrapNone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/>
                    <pic:cNvPicPr>
                      <a:picLocks noChangeAspect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33891" cy="45053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29845</wp:posOffset>
            </wp:positionH>
            <wp:positionV relativeFrom="paragraph">
              <wp:posOffset>8890</wp:posOffset>
            </wp:positionV>
            <wp:extent cx="2590800" cy="4605655"/>
            <wp:effectExtent l="0" t="0" r="0" b="0"/>
            <wp:wrapNone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/>
                    <pic:cNvPicPr>
                      <a:picLocks noChangeAspect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97872" cy="46182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ind w:firstLine="640"/>
        <w:rPr>
          <w:rFonts w:ascii="黑体" w:hAnsi="黑体" w:eastAsia="黑体"/>
        </w:rPr>
      </w:pPr>
    </w:p>
    <w:p>
      <w:pPr>
        <w:ind w:firstLine="640"/>
        <w:rPr>
          <w:rFonts w:ascii="黑体" w:hAnsi="黑体" w:eastAsia="黑体"/>
        </w:rPr>
      </w:pPr>
    </w:p>
    <w:p>
      <w:pPr>
        <w:ind w:firstLine="640"/>
        <w:rPr>
          <w:rFonts w:ascii="黑体" w:hAnsi="黑体" w:eastAsia="黑体"/>
        </w:rPr>
      </w:pPr>
    </w:p>
    <w:p>
      <w:pPr>
        <w:ind w:firstLine="640"/>
        <w:rPr>
          <w:rFonts w:ascii="黑体" w:hAnsi="黑体" w:eastAsia="黑体"/>
        </w:rPr>
      </w:pPr>
    </w:p>
    <w:p>
      <w:pPr>
        <w:ind w:firstLine="640"/>
        <w:rPr>
          <w:rFonts w:ascii="黑体" w:hAnsi="黑体" w:eastAsia="黑体"/>
        </w:rPr>
      </w:pPr>
    </w:p>
    <w:p>
      <w:pPr>
        <w:ind w:firstLine="640"/>
        <w:rPr>
          <w:rFonts w:ascii="黑体" w:hAnsi="黑体" w:eastAsia="黑体"/>
        </w:rPr>
      </w:pPr>
    </w:p>
    <w:p>
      <w:pPr>
        <w:ind w:firstLine="640"/>
        <w:rPr>
          <w:rFonts w:ascii="黑体" w:hAnsi="黑体" w:eastAsia="黑体"/>
        </w:rPr>
      </w:pPr>
    </w:p>
    <w:p>
      <w:pPr>
        <w:ind w:firstLine="640"/>
        <w:rPr>
          <w:rFonts w:ascii="黑体" w:hAnsi="黑体" w:eastAsia="黑体"/>
        </w:rPr>
      </w:pPr>
    </w:p>
    <w:p>
      <w:pPr>
        <w:ind w:firstLine="640"/>
        <w:rPr>
          <w:rFonts w:ascii="黑体" w:hAnsi="黑体" w:eastAsia="黑体"/>
        </w:rPr>
      </w:pPr>
    </w:p>
    <w:p>
      <w:pPr>
        <w:ind w:firstLine="640"/>
        <w:rPr>
          <w:rFonts w:hint="eastAsia" w:ascii="黑体" w:hAnsi="黑体" w:eastAsia="黑体"/>
        </w:rPr>
      </w:pPr>
    </w:p>
    <w:p>
      <w:pPr>
        <w:ind w:firstLine="640"/>
        <w:rPr>
          <w:rFonts w:ascii="黑体" w:hAnsi="黑体" w:eastAsia="黑体"/>
        </w:rPr>
      </w:pPr>
    </w:p>
    <w:p>
      <w:pPr>
        <w:ind w:firstLine="640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四、政府信息公开申请办理情况</w:t>
      </w:r>
    </w:p>
    <w:p>
      <w:pPr>
        <w:ind w:firstLine="640"/>
        <w:jc w:val="left"/>
        <w:rPr>
          <w:rFonts w:cs="Times New Roman"/>
          <w:iCs/>
          <w:szCs w:val="32"/>
          <w:lang w:bidi="en-US"/>
        </w:rPr>
      </w:pPr>
      <w:r>
        <w:rPr>
          <w:rFonts w:hint="eastAsia" w:cs="Times New Roman"/>
          <w:iCs/>
          <w:szCs w:val="32"/>
          <w:lang w:bidi="en-US"/>
        </w:rPr>
        <w:t>2</w:t>
      </w:r>
      <w:r>
        <w:rPr>
          <w:rFonts w:cs="Times New Roman"/>
          <w:iCs/>
          <w:szCs w:val="32"/>
          <w:lang w:bidi="en-US"/>
        </w:rPr>
        <w:t>017</w:t>
      </w:r>
      <w:r>
        <w:rPr>
          <w:rFonts w:hint="eastAsia" w:cs="Times New Roman"/>
          <w:iCs/>
          <w:szCs w:val="32"/>
          <w:lang w:bidi="en-US"/>
        </w:rPr>
        <w:t>年，草庙子镇政府接到0件政府信息公开申请，没有收费和减免情况。</w:t>
      </w:r>
    </w:p>
    <w:p>
      <w:pPr>
        <w:ind w:firstLine="640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五、政府信息公开收费及减免情况</w:t>
      </w:r>
    </w:p>
    <w:p>
      <w:pPr>
        <w:ind w:firstLine="640"/>
        <w:jc w:val="left"/>
        <w:rPr>
          <w:rFonts w:hint="eastAsia" w:cs="Times New Roman"/>
          <w:iCs/>
          <w:szCs w:val="32"/>
          <w:lang w:bidi="en-US"/>
        </w:rPr>
      </w:pPr>
      <w:r>
        <w:rPr>
          <w:rFonts w:hint="eastAsia"/>
        </w:rPr>
        <w:t>按照为民、便民、利民的原则，在政府信息公开过程中，所有纸质公开资料全部免费。</w:t>
      </w:r>
    </w:p>
    <w:p>
      <w:pPr>
        <w:ind w:firstLine="640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六、因政府信息公开申请行政复议、提起行政诉讼的情况</w:t>
      </w:r>
    </w:p>
    <w:p>
      <w:pPr>
        <w:ind w:firstLine="640"/>
      </w:pPr>
      <w:r>
        <w:rPr>
          <w:rFonts w:hint="eastAsia"/>
        </w:rPr>
        <w:t>2016年，我镇对形成的政府信息实现了依法、有序公开，未出现申请行政复议、提起行政诉讼的情况。具体工作中，我镇非常重视公众咨询的受理和答复，全年共受理和答复政府信息公开咨询</w:t>
      </w:r>
      <w:r>
        <w:t>497</w:t>
      </w:r>
      <w:r>
        <w:rPr>
          <w:rFonts w:hint="eastAsia"/>
        </w:rPr>
        <w:t>人次，其中现场咨询</w:t>
      </w:r>
      <w:r>
        <w:t>298</w:t>
      </w:r>
      <w:r>
        <w:rPr>
          <w:rFonts w:hint="eastAsia"/>
        </w:rPr>
        <w:t>人次，电话咨询</w:t>
      </w:r>
      <w:r>
        <w:t>199</w:t>
      </w:r>
      <w:r>
        <w:rPr>
          <w:rFonts w:hint="eastAsia"/>
        </w:rPr>
        <w:t>人次。</w:t>
      </w:r>
    </w:p>
    <w:p>
      <w:pPr>
        <w:ind w:firstLine="640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七、政府信息公开保密审查及监督检查情况</w:t>
      </w:r>
    </w:p>
    <w:p>
      <w:pPr>
        <w:ind w:firstLine="624"/>
        <w:rPr>
          <w:rFonts w:hint="eastAsia"/>
          <w:spacing w:val="-8"/>
        </w:rPr>
      </w:pPr>
      <w:r>
        <w:rPr>
          <w:rFonts w:hint="eastAsia"/>
          <w:spacing w:val="-8"/>
        </w:rPr>
        <w:t>制定《草庙子镇人民政府信息发布审核制度》、《草庙子镇人民政府信息公开工作责任追究制度》，严格按要求对拟发信息进行保密安全审核，在确认所提交内容为可公开内容后，再由信息公开小组专职人员对信息进行公开，形成了事前保密审查、事后监督检查的工作机制，确保所有公开信息准确无误、符合要求。认真遵守《中华人民共和国保守国家秘密法》和《中华人民共和国政府信息公开条例》的有关规定，制定了信息公开保密审查制度。政府信息公开前，依照《中</w:t>
      </w:r>
      <w:bookmarkStart w:id="0" w:name="_GoBack"/>
      <w:bookmarkEnd w:id="0"/>
      <w:r>
        <w:rPr>
          <w:rFonts w:hint="eastAsia"/>
          <w:spacing w:val="-8"/>
        </w:rPr>
        <w:t>华人民共和国保守国家秘密法》以及其他法律、法规和国家有关规定，对拟公开的政府信息进行审查；各部门的计算机操作人员对计算机系统经常检查，防止漏洞；涉密文件禁止保存在与互联网相连的计算机中。</w:t>
      </w:r>
    </w:p>
    <w:p>
      <w:pPr>
        <w:ind w:firstLine="640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八、存在的主要问题及改进情况</w:t>
      </w:r>
    </w:p>
    <w:p>
      <w:pPr>
        <w:ind w:firstLine="640"/>
      </w:pPr>
      <w:r>
        <w:rPr>
          <w:rFonts w:hint="eastAsia"/>
        </w:rPr>
        <w:t xml:space="preserve"> 一是政务公开的内容不够全面和及时，政务公开网站的建设有待进一步完善。二是公开的形式需进一步丰富，还需通过更灵活有效的方式为群众提供更多、更新的政府信息。今后将进一步完善各项制度，拓宽公开渠道，更深入、更细致、更全面地做好政府信息公开工作，同时鼓励干部群众积极参与对政府信息公开工作的监督。</w:t>
      </w:r>
    </w:p>
    <w:p>
      <w:pPr>
        <w:ind w:firstLine="640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九、其他需要说明的事项</w:t>
      </w:r>
    </w:p>
    <w:p>
      <w:pPr>
        <w:ind w:firstLine="640"/>
        <w:jc w:val="left"/>
      </w:pPr>
      <w:r>
        <w:rPr>
          <w:rFonts w:hint="eastAsia"/>
        </w:rPr>
        <w:t>无需要说明的事项。</w:t>
      </w:r>
      <w:r>
        <w:br w:type="textWrapping"/>
      </w: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1701" w:right="1474" w:bottom="1701" w:left="1588" w:header="851" w:footer="992" w:gutter="0"/>
      <w:pgNumType w:fmt="numberInDash"/>
      <w:cols w:space="708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555205833"/>
      <w:docPartObj>
        <w:docPartGallery w:val="AutoText"/>
      </w:docPartObj>
    </w:sdtPr>
    <w:sdtEndPr>
      <w:rPr>
        <w:rFonts w:ascii="宋体" w:hAnsi="宋体" w:eastAsia="宋体"/>
        <w:sz w:val="28"/>
        <w:szCs w:val="28"/>
      </w:rPr>
    </w:sdtEndPr>
    <w:sdtContent>
      <w:p>
        <w:pPr>
          <w:pStyle w:val="4"/>
          <w:ind w:firstLine="360"/>
          <w:jc w:val="center"/>
          <w:rPr>
            <w:rFonts w:ascii="宋体" w:hAnsi="宋体" w:eastAsia="宋体"/>
            <w:sz w:val="28"/>
            <w:szCs w:val="28"/>
          </w:rPr>
        </w:pPr>
        <w:r>
          <w:rPr>
            <w:rFonts w:ascii="宋体" w:hAnsi="宋体" w:eastAsia="宋体"/>
            <w:sz w:val="28"/>
            <w:szCs w:val="28"/>
          </w:rPr>
          <w:fldChar w:fldCharType="begin"/>
        </w:r>
        <w:r>
          <w:rPr>
            <w:rFonts w:ascii="宋体" w:hAnsi="宋体" w:eastAsia="宋体"/>
            <w:sz w:val="28"/>
            <w:szCs w:val="28"/>
          </w:rPr>
          <w:instrText xml:space="preserve">PAGE   \* MERGEFORMAT</w:instrText>
        </w:r>
        <w:r>
          <w:rPr>
            <w:rFonts w:ascii="宋体" w:hAnsi="宋体" w:eastAsia="宋体"/>
            <w:sz w:val="28"/>
            <w:szCs w:val="28"/>
          </w:rPr>
          <w:fldChar w:fldCharType="separate"/>
        </w:r>
        <w:r>
          <w:rPr>
            <w:rFonts w:ascii="宋体" w:hAnsi="宋体" w:eastAsia="宋体"/>
            <w:sz w:val="28"/>
            <w:szCs w:val="28"/>
            <w:lang w:val="zh-CN"/>
          </w:rPr>
          <w:t>-</w:t>
        </w:r>
        <w:r>
          <w:rPr>
            <w:rFonts w:ascii="宋体" w:hAnsi="宋体" w:eastAsia="宋体"/>
            <w:sz w:val="28"/>
            <w:szCs w:val="28"/>
          </w:rPr>
          <w:t xml:space="preserve"> 7 -</w:t>
        </w:r>
        <w:r>
          <w:rPr>
            <w:rFonts w:ascii="宋体" w:hAnsi="宋体" w:eastAsia="宋体"/>
            <w:sz w:val="28"/>
            <w:szCs w:val="28"/>
          </w:rPr>
          <w:fldChar w:fldCharType="end"/>
        </w:r>
      </w:p>
    </w:sdtContent>
  </w:sdt>
  <w:p>
    <w:pPr>
      <w:pStyle w:val="4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  <w:ind w:firstLine="640"/>
      </w:pPr>
      <w:r>
        <w:separator/>
      </w:r>
    </w:p>
  </w:footnote>
  <w:footnote w:type="continuationSeparator" w:id="1">
    <w:p>
      <w:pPr>
        <w:spacing w:before="0" w:after="0"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bordersDoNotSurroundHeader w:val="1"/>
  <w:bordersDoNotSurroundFooter w:val="1"/>
  <w:documentProtection w:enforcement="0"/>
  <w:defaultTabStop w:val="720"/>
  <w:drawingGridHorizontalSpacing w:val="105"/>
  <w:drawingGridVerticalSpacing w:val="156"/>
  <w:displayHorizontalDrawingGridEvery w:val="0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TcxZjYwZGVmMWI0OGQ5NGNkMDBhY2ZjNTg4MDBkZjUifQ=="/>
  </w:docVars>
  <w:rsids>
    <w:rsidRoot w:val="009371B1"/>
    <w:rsid w:val="00080254"/>
    <w:rsid w:val="00080A8E"/>
    <w:rsid w:val="00096010"/>
    <w:rsid w:val="00194192"/>
    <w:rsid w:val="00245661"/>
    <w:rsid w:val="003169C0"/>
    <w:rsid w:val="00323B43"/>
    <w:rsid w:val="003C16CE"/>
    <w:rsid w:val="003D37D8"/>
    <w:rsid w:val="004358AB"/>
    <w:rsid w:val="00677D76"/>
    <w:rsid w:val="00747427"/>
    <w:rsid w:val="00785C40"/>
    <w:rsid w:val="007C51C6"/>
    <w:rsid w:val="008B7726"/>
    <w:rsid w:val="009371B1"/>
    <w:rsid w:val="00A8593F"/>
    <w:rsid w:val="00A95D87"/>
    <w:rsid w:val="00BD43C2"/>
    <w:rsid w:val="00CF2370"/>
    <w:rsid w:val="00EE50F3"/>
    <w:rsid w:val="00EE79BF"/>
    <w:rsid w:val="6F9E0A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微软雅黑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0" w:line="560" w:lineRule="exact"/>
      <w:ind w:firstLine="200" w:firstLineChars="200"/>
      <w:jc w:val="both"/>
    </w:pPr>
    <w:rPr>
      <w:rFonts w:ascii="Times New Roman" w:hAnsi="Times New Roman" w:eastAsia="仿宋_GB2312" w:cstheme="minorBidi"/>
      <w:sz w:val="32"/>
      <w:szCs w:val="22"/>
      <w:lang w:val="en-US" w:eastAsia="zh-CN" w:bidi="ar-SA"/>
    </w:rPr>
  </w:style>
  <w:style w:type="paragraph" w:styleId="2">
    <w:name w:val="heading 1"/>
    <w:basedOn w:val="1"/>
    <w:next w:val="1"/>
    <w:link w:val="10"/>
    <w:qFormat/>
    <w:uiPriority w:val="9"/>
    <w:pPr>
      <w:keepNext/>
      <w:keepLines/>
      <w:ind w:firstLine="0" w:firstLineChars="0"/>
      <w:jc w:val="center"/>
      <w:outlineLvl w:val="0"/>
    </w:pPr>
    <w:rPr>
      <w:rFonts w:eastAsia="方正小标宋_GBK"/>
      <w:bCs/>
      <w:kern w:val="44"/>
      <w:sz w:val="44"/>
      <w:szCs w:val="44"/>
    </w:rPr>
  </w:style>
  <w:style w:type="paragraph" w:styleId="3">
    <w:name w:val="heading 2"/>
    <w:basedOn w:val="1"/>
    <w:next w:val="1"/>
    <w:link w:val="11"/>
    <w:unhideWhenUsed/>
    <w:qFormat/>
    <w:uiPriority w:val="9"/>
    <w:pPr>
      <w:keepNext/>
      <w:keepLines/>
      <w:spacing w:line="560" w:lineRule="atLeast"/>
      <w:outlineLvl w:val="1"/>
    </w:pPr>
    <w:rPr>
      <w:rFonts w:eastAsia="黑体" w:cstheme="majorBidi"/>
      <w:bCs/>
      <w:szCs w:val="32"/>
    </w:rPr>
  </w:style>
  <w:style w:type="character" w:default="1" w:styleId="9">
    <w:name w:val="Default Paragraph Font"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15"/>
    <w:unhideWhenUsed/>
    <w:uiPriority w:val="99"/>
    <w:pPr>
      <w:tabs>
        <w:tab w:val="center" w:pos="4153"/>
        <w:tab w:val="right" w:pos="8306"/>
      </w:tabs>
      <w:spacing w:line="240" w:lineRule="atLeast"/>
      <w:jc w:val="left"/>
    </w:pPr>
    <w:rPr>
      <w:sz w:val="18"/>
      <w:szCs w:val="18"/>
    </w:rPr>
  </w:style>
  <w:style w:type="paragraph" w:styleId="5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  <w:szCs w:val="18"/>
    </w:rPr>
  </w:style>
  <w:style w:type="paragraph" w:styleId="6">
    <w:name w:val="Subtitle"/>
    <w:basedOn w:val="1"/>
    <w:next w:val="1"/>
    <w:link w:val="12"/>
    <w:qFormat/>
    <w:uiPriority w:val="11"/>
    <w:pPr>
      <w:spacing w:line="560" w:lineRule="atLeast"/>
      <w:ind w:firstLine="0" w:firstLineChars="0"/>
      <w:jc w:val="center"/>
      <w:outlineLvl w:val="1"/>
    </w:pPr>
    <w:rPr>
      <w:rFonts w:eastAsia="楷体" w:asciiTheme="minorHAnsi" w:hAnsiTheme="minorHAnsi"/>
      <w:bCs/>
      <w:kern w:val="28"/>
      <w:szCs w:val="32"/>
    </w:rPr>
  </w:style>
  <w:style w:type="paragraph" w:styleId="7">
    <w:name w:val="Title"/>
    <w:basedOn w:val="1"/>
    <w:next w:val="1"/>
    <w:link w:val="13"/>
    <w:qFormat/>
    <w:uiPriority w:val="10"/>
    <w:pPr>
      <w:jc w:val="left"/>
    </w:pPr>
    <w:rPr>
      <w:rFonts w:eastAsia="楷体" w:cstheme="majorBidi"/>
      <w:bCs/>
      <w:szCs w:val="32"/>
    </w:rPr>
  </w:style>
  <w:style w:type="character" w:customStyle="1" w:styleId="10">
    <w:name w:val="标题 1 字符"/>
    <w:basedOn w:val="9"/>
    <w:link w:val="2"/>
    <w:qFormat/>
    <w:uiPriority w:val="9"/>
    <w:rPr>
      <w:rFonts w:ascii="Times New Roman" w:hAnsi="Times New Roman" w:eastAsia="方正小标宋_GBK"/>
      <w:bCs/>
      <w:kern w:val="44"/>
      <w:sz w:val="44"/>
      <w:szCs w:val="44"/>
    </w:rPr>
  </w:style>
  <w:style w:type="character" w:customStyle="1" w:styleId="11">
    <w:name w:val="标题 2 字符"/>
    <w:basedOn w:val="9"/>
    <w:link w:val="3"/>
    <w:qFormat/>
    <w:uiPriority w:val="9"/>
    <w:rPr>
      <w:rFonts w:ascii="Times New Roman" w:hAnsi="Times New Roman" w:eastAsia="黑体" w:cstheme="majorBidi"/>
      <w:bCs/>
      <w:sz w:val="32"/>
      <w:szCs w:val="32"/>
    </w:rPr>
  </w:style>
  <w:style w:type="character" w:customStyle="1" w:styleId="12">
    <w:name w:val="副标题 字符"/>
    <w:basedOn w:val="9"/>
    <w:link w:val="6"/>
    <w:qFormat/>
    <w:uiPriority w:val="11"/>
    <w:rPr>
      <w:rFonts w:eastAsia="楷体"/>
      <w:bCs/>
      <w:kern w:val="28"/>
      <w:sz w:val="32"/>
      <w:szCs w:val="32"/>
    </w:rPr>
  </w:style>
  <w:style w:type="character" w:customStyle="1" w:styleId="13">
    <w:name w:val="标题 字符"/>
    <w:basedOn w:val="9"/>
    <w:link w:val="7"/>
    <w:qFormat/>
    <w:uiPriority w:val="10"/>
    <w:rPr>
      <w:rFonts w:ascii="Times New Roman" w:hAnsi="Times New Roman" w:eastAsia="楷体" w:cstheme="majorBidi"/>
      <w:bCs/>
      <w:sz w:val="32"/>
      <w:szCs w:val="32"/>
    </w:rPr>
  </w:style>
  <w:style w:type="character" w:customStyle="1" w:styleId="14">
    <w:name w:val="页眉 字符"/>
    <w:basedOn w:val="9"/>
    <w:link w:val="5"/>
    <w:qFormat/>
    <w:uiPriority w:val="99"/>
    <w:rPr>
      <w:rFonts w:ascii="Times New Roman" w:hAnsi="Times New Roman" w:eastAsia="仿宋_GB2312"/>
      <w:sz w:val="18"/>
      <w:szCs w:val="18"/>
    </w:rPr>
  </w:style>
  <w:style w:type="character" w:customStyle="1" w:styleId="15">
    <w:name w:val="页脚 字符"/>
    <w:basedOn w:val="9"/>
    <w:link w:val="4"/>
    <w:qFormat/>
    <w:uiPriority w:val="99"/>
    <w:rPr>
      <w:rFonts w:ascii="Times New Roman" w:hAnsi="Times New Roman" w:eastAsia="仿宋_GB231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9" Type="http://schemas.openxmlformats.org/officeDocument/2006/relationships/fontTable" Target="fontTable.xml"/><Relationship Id="rId18" Type="http://schemas.openxmlformats.org/officeDocument/2006/relationships/image" Target="media/image7.png"/><Relationship Id="rId17" Type="http://schemas.openxmlformats.org/officeDocument/2006/relationships/image" Target="media/image6.png"/><Relationship Id="rId16" Type="http://schemas.openxmlformats.org/officeDocument/2006/relationships/image" Target="media/image5.png"/><Relationship Id="rId15" Type="http://schemas.openxmlformats.org/officeDocument/2006/relationships/image" Target="media/image4.png"/><Relationship Id="rId14" Type="http://schemas.openxmlformats.org/officeDocument/2006/relationships/image" Target="media/image3.png"/><Relationship Id="rId13" Type="http://schemas.openxmlformats.org/officeDocument/2006/relationships/image" Target="media/image2.png"/><Relationship Id="rId12" Type="http://schemas.openxmlformats.org/officeDocument/2006/relationships/image" Target="media/image1.png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1870</Words>
  <Characters>1945</Characters>
  <Lines>14</Lines>
  <Paragraphs>4</Paragraphs>
  <TotalTime>0</TotalTime>
  <ScaleCrop>false</ScaleCrop>
  <LinksUpToDate>false</LinksUpToDate>
  <CharactersWithSpaces>1993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2018-03-02T05:33:00Z</dcterms:created>
  <dc:creator>Administrator</dc:creator>
  <cp:lastModifiedBy>六六</cp:lastModifiedBy>
  <dcterms:modified xsi:type="dcterms:W3CDTF">2024-05-15T06:08:03Z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21383147DD11482996D7831728CCD1C4_13</vt:lpwstr>
  </property>
</Properties>
</file>