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A659168">
      <w:pPr>
        <w:keepNext w:val="0"/>
        <w:keepLines w:val="0"/>
        <w:pageBreakBefore w:val="0"/>
        <w:widowControl w:val="0"/>
        <w:kinsoku/>
        <w:wordWrap/>
        <w:overflowPunct/>
        <w:topLinePunct w:val="0"/>
        <w:autoSpaceDE/>
        <w:autoSpaceDN/>
        <w:bidi w:val="0"/>
        <w:adjustRightInd/>
        <w:snapToGrid/>
        <w:spacing w:line="576" w:lineRule="exact"/>
        <w:textAlignment w:val="auto"/>
        <w:outlineLvl w:val="9"/>
        <w:rPr>
          <w:rFonts w:hint="default" w:ascii="宋体" w:hAnsi="宋体" w:eastAsia="文星简小标宋" w:cs="Times New Roman"/>
          <w:w w:val="66"/>
          <w:sz w:val="32"/>
          <w:szCs w:val="32"/>
        </w:rPr>
      </w:pPr>
    </w:p>
    <w:p w14:paraId="5CD52A7F">
      <w:pPr>
        <w:keepNext w:val="0"/>
        <w:keepLines w:val="0"/>
        <w:pageBreakBefore w:val="0"/>
        <w:widowControl w:val="0"/>
        <w:kinsoku/>
        <w:wordWrap/>
        <w:overflowPunct/>
        <w:topLinePunct w:val="0"/>
        <w:autoSpaceDE/>
        <w:autoSpaceDN/>
        <w:bidi w:val="0"/>
        <w:adjustRightInd/>
        <w:snapToGrid/>
        <w:spacing w:line="576" w:lineRule="exact"/>
        <w:textAlignment w:val="auto"/>
        <w:outlineLvl w:val="9"/>
        <w:rPr>
          <w:rFonts w:hint="default" w:ascii="宋体" w:hAnsi="宋体" w:eastAsia="文星简小标宋" w:cs="Times New Roman"/>
          <w:w w:val="66"/>
          <w:sz w:val="32"/>
          <w:szCs w:val="32"/>
        </w:rPr>
      </w:pPr>
    </w:p>
    <w:p w14:paraId="4609A9E6">
      <w:pPr>
        <w:pStyle w:val="12"/>
        <w:rPr>
          <w:rFonts w:hint="default" w:ascii="宋体" w:hAnsi="宋体" w:cs="Times New Roman"/>
        </w:rPr>
      </w:pPr>
    </w:p>
    <w:p w14:paraId="44DFE054">
      <w:pPr>
        <w:keepNext w:val="0"/>
        <w:keepLines w:val="0"/>
        <w:pageBreakBefore w:val="0"/>
        <w:widowControl w:val="0"/>
        <w:kinsoku/>
        <w:wordWrap/>
        <w:overflowPunct/>
        <w:topLinePunct w:val="0"/>
        <w:autoSpaceDE/>
        <w:autoSpaceDN/>
        <w:bidi w:val="0"/>
        <w:adjustRightInd/>
        <w:snapToGrid/>
        <w:spacing w:line="550" w:lineRule="exact"/>
        <w:ind w:left="0" w:leftChars="0" w:right="0" w:rightChars="0" w:firstLine="0" w:firstLineChars="0"/>
        <w:jc w:val="center"/>
        <w:textAlignment w:val="auto"/>
        <w:outlineLvl w:val="9"/>
        <w:rPr>
          <w:rFonts w:hint="default" w:ascii="宋体" w:hAnsi="宋体" w:eastAsia="方正小标宋_GBK" w:cs="Times New Roman"/>
          <w:sz w:val="32"/>
          <w:szCs w:val="32"/>
          <w:lang w:val="en-US" w:eastAsia="zh-CN"/>
        </w:rPr>
      </w:pPr>
    </w:p>
    <w:p w14:paraId="2E23BBE1">
      <w:pPr>
        <w:keepNext w:val="0"/>
        <w:keepLines w:val="0"/>
        <w:pageBreakBefore w:val="0"/>
        <w:widowControl w:val="0"/>
        <w:kinsoku/>
        <w:wordWrap/>
        <w:overflowPunct/>
        <w:topLinePunct w:val="0"/>
        <w:autoSpaceDE/>
        <w:autoSpaceDN/>
        <w:bidi w:val="0"/>
        <w:adjustRightInd/>
        <w:snapToGrid/>
        <w:spacing w:line="550" w:lineRule="exact"/>
        <w:ind w:left="0" w:leftChars="0"/>
        <w:jc w:val="center"/>
        <w:textAlignment w:val="auto"/>
        <w:outlineLvl w:val="9"/>
        <w:rPr>
          <w:rFonts w:hint="default" w:ascii="宋体" w:hAnsi="宋体" w:eastAsia="方正小标宋简体" w:cs="Times New Roman"/>
          <w:spacing w:val="0"/>
          <w:sz w:val="44"/>
          <w:szCs w:val="44"/>
          <w:lang w:eastAsia="zh-CN"/>
        </w:rPr>
      </w:pPr>
      <w:r>
        <w:rPr>
          <w:rFonts w:hint="default" w:ascii="宋体" w:hAnsi="宋体" w:eastAsia="方正小标宋简体" w:cs="Times New Roman"/>
          <w:spacing w:val="0"/>
          <w:sz w:val="44"/>
          <w:szCs w:val="44"/>
          <w:lang w:eastAsia="zh-CN"/>
        </w:rPr>
        <w:t>临港区党政办公室</w:t>
      </w:r>
    </w:p>
    <w:p w14:paraId="2D286780">
      <w:pPr>
        <w:keepNext w:val="0"/>
        <w:keepLines w:val="0"/>
        <w:pageBreakBefore w:val="0"/>
        <w:widowControl w:val="0"/>
        <w:kinsoku/>
        <w:wordWrap/>
        <w:overflowPunct/>
        <w:topLinePunct w:val="0"/>
        <w:autoSpaceDE/>
        <w:autoSpaceDN/>
        <w:bidi w:val="0"/>
        <w:adjustRightInd/>
        <w:snapToGrid/>
        <w:spacing w:line="550" w:lineRule="exact"/>
        <w:jc w:val="center"/>
        <w:textAlignment w:val="auto"/>
        <w:outlineLvl w:val="9"/>
        <w:rPr>
          <w:rFonts w:hint="default" w:ascii="宋体" w:hAnsi="宋体" w:eastAsia="方正小标宋简体" w:cs="Times New Roman"/>
          <w:sz w:val="44"/>
          <w:szCs w:val="44"/>
          <w:lang w:val="en" w:eastAsia="zh-CN"/>
        </w:rPr>
      </w:pPr>
      <w:r>
        <w:rPr>
          <w:rFonts w:hint="default" w:ascii="宋体" w:hAnsi="宋体" w:eastAsia="方正小标宋简体" w:cs="Times New Roman"/>
          <w:sz w:val="44"/>
          <w:szCs w:val="44"/>
          <w:lang w:val="en" w:eastAsia="zh-CN"/>
        </w:rPr>
        <w:t>关于印发威海临港区重污染天气</w:t>
      </w:r>
    </w:p>
    <w:p w14:paraId="25F9A677">
      <w:pPr>
        <w:keepNext w:val="0"/>
        <w:keepLines w:val="0"/>
        <w:pageBreakBefore w:val="0"/>
        <w:widowControl w:val="0"/>
        <w:kinsoku/>
        <w:wordWrap/>
        <w:overflowPunct/>
        <w:topLinePunct w:val="0"/>
        <w:autoSpaceDE/>
        <w:autoSpaceDN/>
        <w:bidi w:val="0"/>
        <w:adjustRightInd/>
        <w:snapToGrid/>
        <w:spacing w:line="550" w:lineRule="exact"/>
        <w:jc w:val="center"/>
        <w:textAlignment w:val="auto"/>
        <w:outlineLvl w:val="9"/>
        <w:rPr>
          <w:rFonts w:hint="default" w:ascii="宋体" w:hAnsi="宋体" w:eastAsia="方正小标宋简体" w:cs="Times New Roman"/>
          <w:sz w:val="44"/>
          <w:szCs w:val="44"/>
        </w:rPr>
      </w:pPr>
      <w:r>
        <w:rPr>
          <w:rFonts w:hint="default" w:ascii="宋体" w:hAnsi="宋体" w:eastAsia="方正小标宋简体" w:cs="Times New Roman"/>
          <w:sz w:val="44"/>
          <w:szCs w:val="44"/>
          <w:lang w:val="en" w:eastAsia="zh-CN"/>
        </w:rPr>
        <w:t>应急预案的通知</w:t>
      </w:r>
    </w:p>
    <w:p w14:paraId="698ED11F">
      <w:pPr>
        <w:keepNext w:val="0"/>
        <w:keepLines w:val="0"/>
        <w:pageBreakBefore w:val="0"/>
        <w:widowControl w:val="0"/>
        <w:shd w:val="clear"/>
        <w:kinsoku/>
        <w:wordWrap/>
        <w:overflowPunct w:val="0"/>
        <w:topLinePunct w:val="0"/>
        <w:autoSpaceDE/>
        <w:autoSpaceDN/>
        <w:bidi w:val="0"/>
        <w:adjustRightInd/>
        <w:snapToGrid/>
        <w:spacing w:line="550" w:lineRule="exact"/>
        <w:textAlignment w:val="auto"/>
        <w:outlineLvl w:val="9"/>
        <w:rPr>
          <w:rFonts w:hint="default" w:ascii="宋体" w:hAnsi="宋体" w:eastAsia="仿宋_GB2312" w:cs="Times New Roman"/>
          <w:i w:val="0"/>
          <w:caps w:val="0"/>
          <w:color w:val="auto"/>
          <w:spacing w:val="0"/>
          <w:kern w:val="0"/>
          <w:sz w:val="32"/>
          <w:szCs w:val="32"/>
          <w:shd w:val="clear" w:fill="FFFFFF"/>
          <w:lang w:val="en-US" w:eastAsia="zh-CN" w:bidi="ar"/>
        </w:rPr>
      </w:pPr>
    </w:p>
    <w:p w14:paraId="57FDCD79">
      <w:pPr>
        <w:pStyle w:val="15"/>
        <w:keepNext w:val="0"/>
        <w:keepLines w:val="0"/>
        <w:pageBreakBefore w:val="0"/>
        <w:widowControl w:val="0"/>
        <w:kinsoku/>
        <w:topLinePunct w:val="0"/>
        <w:autoSpaceDE/>
        <w:autoSpaceDN/>
        <w:bidi w:val="0"/>
        <w:adjustRightInd/>
        <w:snapToGrid/>
        <w:spacing w:line="550" w:lineRule="exact"/>
        <w:ind w:left="0" w:leftChars="0" w:firstLine="0" w:firstLineChars="0"/>
        <w:rPr>
          <w:rFonts w:hint="default" w:ascii="宋体" w:hAnsi="宋体" w:cs="Times New Roman"/>
          <w:lang w:val="en-US" w:eastAsia="zh-CN"/>
        </w:rPr>
      </w:pPr>
      <w:r>
        <w:rPr>
          <w:rFonts w:hint="default" w:ascii="宋体" w:hAnsi="宋体" w:cs="Times New Roman"/>
          <w:i w:val="0"/>
          <w:caps w:val="0"/>
          <w:color w:val="auto"/>
          <w:spacing w:val="0"/>
          <w:kern w:val="0"/>
          <w:sz w:val="32"/>
          <w:szCs w:val="32"/>
          <w:shd w:val="clear" w:fill="FFFFFF"/>
          <w:lang w:val="en-US" w:eastAsia="zh-CN" w:bidi="ar"/>
        </w:rPr>
        <w:t>各镇、区直各部门、驻区有关单位：</w:t>
      </w:r>
    </w:p>
    <w:p w14:paraId="6F616BE5">
      <w:pPr>
        <w:keepNext w:val="0"/>
        <w:keepLines w:val="0"/>
        <w:pageBreakBefore w:val="0"/>
        <w:widowControl w:val="0"/>
        <w:kinsoku/>
        <w:wordWrap/>
        <w:overflowPunct/>
        <w:topLinePunct w:val="0"/>
        <w:autoSpaceDE/>
        <w:autoSpaceDN/>
        <w:bidi w:val="0"/>
        <w:adjustRightInd/>
        <w:snapToGrid/>
        <w:spacing w:line="550" w:lineRule="exact"/>
        <w:ind w:firstLine="640" w:firstLineChars="200"/>
        <w:jc w:val="both"/>
        <w:textAlignment w:val="auto"/>
        <w:rPr>
          <w:rFonts w:hint="default" w:ascii="宋体" w:hAnsi="宋体" w:eastAsia="仿宋_GB2312" w:cs="Times New Roman"/>
          <w:b w:val="0"/>
          <w:bCs/>
          <w:color w:val="auto"/>
          <w:sz w:val="32"/>
          <w:szCs w:val="32"/>
          <w:lang w:val="en-US" w:eastAsia="zh-CN"/>
        </w:rPr>
      </w:pPr>
      <w:r>
        <w:rPr>
          <w:rFonts w:hint="eastAsia" w:ascii="宋体" w:hAnsi="宋体" w:eastAsia="仿宋_GB2312" w:cs="Times New Roman"/>
          <w:b w:val="0"/>
          <w:bCs/>
          <w:color w:val="auto"/>
          <w:sz w:val="32"/>
          <w:szCs w:val="32"/>
          <w:lang w:val="en-US" w:eastAsia="zh-CN"/>
        </w:rPr>
        <w:t>经区管委同意，现将修订后的《威海临港区重污染天气应急预案》印发给你们，请认真遵照执行。2023年11月24日党政办公室印发的《威海临港区重污染天气应急预案》（威临港办字〔2023〕21号）同时废止。</w:t>
      </w:r>
    </w:p>
    <w:p w14:paraId="780C2FC3">
      <w:pPr>
        <w:pStyle w:val="15"/>
        <w:keepNext w:val="0"/>
        <w:keepLines w:val="0"/>
        <w:pageBreakBefore w:val="0"/>
        <w:widowControl w:val="0"/>
        <w:kinsoku/>
        <w:wordWrap/>
        <w:overflowPunct/>
        <w:topLinePunct w:val="0"/>
        <w:autoSpaceDE/>
        <w:autoSpaceDN/>
        <w:bidi w:val="0"/>
        <w:adjustRightInd/>
        <w:snapToGrid/>
        <w:spacing w:line="550" w:lineRule="exact"/>
        <w:ind w:left="0" w:leftChars="0" w:firstLine="640" w:firstLineChars="200"/>
        <w:textAlignment w:val="baseline"/>
        <w:outlineLvl w:val="9"/>
        <w:rPr>
          <w:rFonts w:hint="default" w:ascii="宋体" w:hAnsi="宋体" w:eastAsia="仿宋_GB2312" w:cs="Times New Roman"/>
          <w:b w:val="0"/>
          <w:bCs/>
          <w:color w:val="auto"/>
          <w:sz w:val="32"/>
          <w:szCs w:val="32"/>
          <w:lang w:val="en-US" w:eastAsia="zh-CN"/>
        </w:rPr>
      </w:pPr>
    </w:p>
    <w:p w14:paraId="7278BAA3">
      <w:pPr>
        <w:pStyle w:val="15"/>
        <w:keepNext w:val="0"/>
        <w:keepLines w:val="0"/>
        <w:pageBreakBefore w:val="0"/>
        <w:widowControl w:val="0"/>
        <w:kinsoku/>
        <w:wordWrap w:val="0"/>
        <w:topLinePunct w:val="0"/>
        <w:autoSpaceDE/>
        <w:autoSpaceDN/>
        <w:bidi w:val="0"/>
        <w:adjustRightInd/>
        <w:snapToGrid/>
        <w:spacing w:line="550" w:lineRule="exact"/>
        <w:jc w:val="right"/>
        <w:rPr>
          <w:rFonts w:hint="default" w:ascii="宋体" w:hAnsi="宋体" w:cs="Times New Roman"/>
          <w:lang w:val="en-US" w:eastAsia="zh-CN"/>
        </w:rPr>
      </w:pPr>
      <w:r>
        <w:rPr>
          <w:rFonts w:hint="default" w:ascii="宋体" w:hAnsi="宋体" w:cs="Times New Roman"/>
          <w:lang w:val="en-US" w:eastAsia="zh-CN"/>
        </w:rPr>
        <w:t xml:space="preserve">临港区党政办公室    </w:t>
      </w:r>
      <w:r>
        <w:rPr>
          <w:rFonts w:hint="eastAsia" w:ascii="宋体" w:hAnsi="宋体" w:cs="Times New Roman"/>
          <w:lang w:val="en-US" w:eastAsia="zh-CN"/>
        </w:rPr>
        <w:t xml:space="preserve">   </w:t>
      </w:r>
    </w:p>
    <w:p w14:paraId="00AAFFE7">
      <w:pPr>
        <w:pStyle w:val="15"/>
        <w:keepNext w:val="0"/>
        <w:keepLines w:val="0"/>
        <w:pageBreakBefore w:val="0"/>
        <w:widowControl w:val="0"/>
        <w:kinsoku/>
        <w:wordWrap w:val="0"/>
        <w:topLinePunct w:val="0"/>
        <w:autoSpaceDE/>
        <w:autoSpaceDN/>
        <w:bidi w:val="0"/>
        <w:adjustRightInd/>
        <w:snapToGrid/>
        <w:spacing w:line="550" w:lineRule="exact"/>
        <w:jc w:val="right"/>
        <w:rPr>
          <w:rFonts w:hint="default" w:ascii="宋体" w:hAnsi="宋体" w:cs="Times New Roman"/>
          <w:lang w:val="en-US" w:eastAsia="zh-CN"/>
        </w:rPr>
      </w:pPr>
      <w:r>
        <w:rPr>
          <w:rFonts w:hint="default" w:ascii="宋体" w:hAnsi="宋体" w:cs="Times New Roman"/>
          <w:lang w:val="en-US" w:eastAsia="zh-CN"/>
        </w:rPr>
        <w:t>202</w:t>
      </w:r>
      <w:r>
        <w:rPr>
          <w:rFonts w:hint="eastAsia" w:ascii="宋体" w:hAnsi="宋体" w:cs="Times New Roman"/>
          <w:lang w:val="en-US" w:eastAsia="zh-CN"/>
        </w:rPr>
        <w:t>5</w:t>
      </w:r>
      <w:r>
        <w:rPr>
          <w:rFonts w:hint="default" w:ascii="宋体" w:hAnsi="宋体" w:cs="Times New Roman"/>
          <w:lang w:val="en-US" w:eastAsia="zh-CN"/>
        </w:rPr>
        <w:t>年</w:t>
      </w:r>
      <w:r>
        <w:rPr>
          <w:rFonts w:hint="eastAsia" w:ascii="宋体" w:hAnsi="宋体" w:cs="Times New Roman"/>
          <w:lang w:val="en-US" w:eastAsia="zh-CN"/>
        </w:rPr>
        <w:t>3</w:t>
      </w:r>
      <w:r>
        <w:rPr>
          <w:rFonts w:hint="default" w:ascii="宋体" w:hAnsi="宋体" w:cs="Times New Roman"/>
          <w:lang w:val="en-US" w:eastAsia="zh-CN"/>
        </w:rPr>
        <w:t>月</w:t>
      </w:r>
      <w:r>
        <w:rPr>
          <w:rFonts w:hint="eastAsia" w:ascii="宋体" w:hAnsi="宋体" w:cs="Times New Roman"/>
          <w:lang w:val="en-US" w:eastAsia="zh-CN"/>
        </w:rPr>
        <w:t>7</w:t>
      </w:r>
      <w:r>
        <w:rPr>
          <w:rFonts w:hint="default" w:ascii="宋体" w:hAnsi="宋体" w:cs="Times New Roman"/>
          <w:lang w:val="en-US" w:eastAsia="zh-CN"/>
        </w:rPr>
        <w:t xml:space="preserve">日    </w:t>
      </w:r>
      <w:r>
        <w:rPr>
          <w:rFonts w:hint="eastAsia" w:ascii="宋体" w:hAnsi="宋体" w:cs="Times New Roman"/>
          <w:lang w:val="en-US" w:eastAsia="zh-CN"/>
        </w:rPr>
        <w:t xml:space="preserve">    </w:t>
      </w:r>
    </w:p>
    <w:p w14:paraId="4486DDA0">
      <w:pPr>
        <w:keepNext w:val="0"/>
        <w:keepLines w:val="0"/>
        <w:pageBreakBefore w:val="0"/>
        <w:widowControl w:val="0"/>
        <w:kinsoku/>
        <w:wordWrap/>
        <w:overflowPunct w:val="0"/>
        <w:topLinePunct w:val="0"/>
        <w:autoSpaceDE/>
        <w:autoSpaceDN/>
        <w:bidi w:val="0"/>
        <w:adjustRightInd/>
        <w:snapToGrid/>
        <w:spacing w:line="550" w:lineRule="exact"/>
        <w:ind w:firstLine="640" w:firstLineChars="200"/>
        <w:textAlignment w:val="auto"/>
        <w:outlineLvl w:val="9"/>
        <w:rPr>
          <w:rFonts w:hint="default" w:ascii="宋体" w:hAnsi="宋体" w:eastAsia="仿宋_GB2312" w:cs="Times New Roman"/>
          <w:i w:val="0"/>
          <w:caps w:val="0"/>
          <w:color w:val="auto"/>
          <w:spacing w:val="0"/>
          <w:kern w:val="0"/>
          <w:sz w:val="32"/>
          <w:szCs w:val="32"/>
          <w:shd w:val="clear" w:fill="FFFFFF"/>
          <w:lang w:val="en-US" w:eastAsia="zh-CN" w:bidi="ar"/>
        </w:rPr>
      </w:pPr>
      <w:r>
        <w:rPr>
          <w:rFonts w:hint="default" w:ascii="宋体" w:hAnsi="宋体" w:eastAsia="仿宋_GB2312" w:cs="Times New Roman"/>
          <w:b w:val="0"/>
          <w:bCs/>
          <w:color w:val="auto"/>
          <w:sz w:val="32"/>
          <w:szCs w:val="32"/>
          <w:lang w:eastAsia="zh-CN"/>
        </w:rPr>
        <w:t>（此件</w:t>
      </w:r>
      <w:r>
        <w:rPr>
          <w:rFonts w:hint="eastAsia" w:ascii="宋体" w:hAnsi="宋体" w:eastAsia="仿宋_GB2312" w:cs="Times New Roman"/>
          <w:b w:val="0"/>
          <w:bCs/>
          <w:color w:val="auto"/>
          <w:sz w:val="32"/>
          <w:szCs w:val="32"/>
          <w:lang w:eastAsia="zh-CN"/>
        </w:rPr>
        <w:t>公开发布</w:t>
      </w:r>
      <w:r>
        <w:rPr>
          <w:rFonts w:hint="default" w:ascii="宋体" w:hAnsi="宋体" w:eastAsia="仿宋_GB2312" w:cs="Times New Roman"/>
          <w:b w:val="0"/>
          <w:bCs/>
          <w:color w:val="auto"/>
          <w:sz w:val="32"/>
          <w:szCs w:val="32"/>
          <w:lang w:eastAsia="zh-CN"/>
        </w:rPr>
        <w:t>）</w:t>
      </w:r>
    </w:p>
    <w:p w14:paraId="6B79FEEF">
      <w:pPr>
        <w:keepNext w:val="0"/>
        <w:keepLines w:val="0"/>
        <w:pageBreakBefore w:val="0"/>
        <w:widowControl w:val="0"/>
        <w:kinsoku/>
        <w:wordWrap/>
        <w:overflowPunct/>
        <w:topLinePunct w:val="0"/>
        <w:autoSpaceDE/>
        <w:autoSpaceDN/>
        <w:bidi w:val="0"/>
        <w:adjustRightInd/>
        <w:snapToGrid/>
        <w:spacing w:line="576" w:lineRule="exact"/>
        <w:jc w:val="center"/>
        <w:textAlignment w:val="auto"/>
        <w:outlineLvl w:val="9"/>
        <w:rPr>
          <w:rFonts w:hint="eastAsia" w:ascii="宋体" w:hAnsi="宋体" w:eastAsia="方正小标宋简体" w:cs="Times New Roman"/>
          <w:sz w:val="44"/>
          <w:szCs w:val="44"/>
          <w:lang w:val="en" w:eastAsia="zh-CN"/>
        </w:rPr>
      </w:pPr>
    </w:p>
    <w:p w14:paraId="5640452B">
      <w:pPr>
        <w:keepNext w:val="0"/>
        <w:keepLines w:val="0"/>
        <w:pageBreakBefore w:val="0"/>
        <w:widowControl w:val="0"/>
        <w:kinsoku/>
        <w:wordWrap/>
        <w:overflowPunct/>
        <w:topLinePunct w:val="0"/>
        <w:autoSpaceDE/>
        <w:autoSpaceDN/>
        <w:bidi w:val="0"/>
        <w:adjustRightInd/>
        <w:snapToGrid/>
        <w:spacing w:line="576" w:lineRule="exact"/>
        <w:jc w:val="center"/>
        <w:textAlignment w:val="auto"/>
        <w:outlineLvl w:val="9"/>
        <w:rPr>
          <w:rFonts w:hint="eastAsia" w:ascii="宋体" w:hAnsi="宋体" w:eastAsia="方正小标宋简体" w:cs="Times New Roman"/>
          <w:sz w:val="44"/>
          <w:szCs w:val="44"/>
          <w:lang w:val="en" w:eastAsia="zh-CN"/>
        </w:rPr>
      </w:pPr>
    </w:p>
    <w:p w14:paraId="3136B33C">
      <w:pPr>
        <w:keepNext w:val="0"/>
        <w:keepLines w:val="0"/>
        <w:pageBreakBefore w:val="0"/>
        <w:widowControl w:val="0"/>
        <w:kinsoku/>
        <w:wordWrap/>
        <w:overflowPunct/>
        <w:topLinePunct w:val="0"/>
        <w:autoSpaceDE/>
        <w:autoSpaceDN/>
        <w:bidi w:val="0"/>
        <w:adjustRightInd/>
        <w:snapToGrid/>
        <w:spacing w:line="576" w:lineRule="exact"/>
        <w:jc w:val="center"/>
        <w:textAlignment w:val="auto"/>
        <w:outlineLvl w:val="9"/>
        <w:rPr>
          <w:rFonts w:hint="eastAsia" w:ascii="宋体" w:hAnsi="宋体" w:eastAsia="方正小标宋简体" w:cs="Times New Roman"/>
          <w:sz w:val="44"/>
          <w:szCs w:val="44"/>
          <w:lang w:val="en" w:eastAsia="zh-CN"/>
        </w:rPr>
      </w:pPr>
    </w:p>
    <w:p w14:paraId="205AEB58">
      <w:pPr>
        <w:keepNext w:val="0"/>
        <w:keepLines w:val="0"/>
        <w:pageBreakBefore w:val="0"/>
        <w:widowControl w:val="0"/>
        <w:kinsoku/>
        <w:wordWrap/>
        <w:overflowPunct/>
        <w:topLinePunct w:val="0"/>
        <w:autoSpaceDE/>
        <w:autoSpaceDN/>
        <w:bidi w:val="0"/>
        <w:adjustRightInd/>
        <w:snapToGrid/>
        <w:spacing w:line="576" w:lineRule="exact"/>
        <w:jc w:val="center"/>
        <w:textAlignment w:val="auto"/>
        <w:outlineLvl w:val="9"/>
        <w:rPr>
          <w:rFonts w:hint="eastAsia" w:ascii="宋体" w:hAnsi="宋体" w:eastAsia="方正小标宋简体" w:cs="Times New Roman"/>
          <w:sz w:val="44"/>
          <w:szCs w:val="44"/>
          <w:lang w:val="en" w:eastAsia="zh-CN"/>
        </w:rPr>
      </w:pPr>
    </w:p>
    <w:p w14:paraId="2A6FD74C">
      <w:pPr>
        <w:keepNext w:val="0"/>
        <w:keepLines w:val="0"/>
        <w:pageBreakBefore w:val="0"/>
        <w:widowControl w:val="0"/>
        <w:kinsoku/>
        <w:wordWrap/>
        <w:overflowPunct/>
        <w:topLinePunct w:val="0"/>
        <w:autoSpaceDE/>
        <w:autoSpaceDN/>
        <w:bidi w:val="0"/>
        <w:adjustRightInd/>
        <w:snapToGrid/>
        <w:spacing w:line="576" w:lineRule="exact"/>
        <w:jc w:val="center"/>
        <w:textAlignment w:val="auto"/>
        <w:outlineLvl w:val="9"/>
        <w:rPr>
          <w:rFonts w:hint="eastAsia" w:ascii="宋体" w:hAnsi="宋体" w:eastAsia="方正小标宋简体" w:cs="Times New Roman"/>
          <w:sz w:val="44"/>
          <w:szCs w:val="44"/>
          <w:lang w:val="en" w:eastAsia="zh-CN"/>
        </w:rPr>
      </w:pPr>
    </w:p>
    <w:p w14:paraId="54050D1E">
      <w:pPr>
        <w:keepNext w:val="0"/>
        <w:keepLines w:val="0"/>
        <w:pageBreakBefore w:val="0"/>
        <w:widowControl w:val="0"/>
        <w:kinsoku/>
        <w:wordWrap/>
        <w:overflowPunct/>
        <w:topLinePunct w:val="0"/>
        <w:autoSpaceDE/>
        <w:autoSpaceDN/>
        <w:bidi w:val="0"/>
        <w:adjustRightInd/>
        <w:snapToGrid/>
        <w:spacing w:line="576" w:lineRule="exact"/>
        <w:jc w:val="center"/>
        <w:textAlignment w:val="auto"/>
        <w:outlineLvl w:val="9"/>
        <w:rPr>
          <w:rFonts w:hint="eastAsia" w:ascii="宋体" w:hAnsi="宋体" w:eastAsia="方正小标宋简体" w:cs="Times New Roman"/>
          <w:sz w:val="44"/>
          <w:szCs w:val="44"/>
          <w:lang w:val="en" w:eastAsia="zh-CN"/>
        </w:rPr>
      </w:pPr>
    </w:p>
    <w:p w14:paraId="74B7044A">
      <w:pPr>
        <w:keepNext w:val="0"/>
        <w:keepLines w:val="0"/>
        <w:pageBreakBefore w:val="0"/>
        <w:widowControl w:val="0"/>
        <w:kinsoku/>
        <w:wordWrap/>
        <w:overflowPunct/>
        <w:topLinePunct w:val="0"/>
        <w:autoSpaceDE/>
        <w:autoSpaceDN/>
        <w:bidi w:val="0"/>
        <w:adjustRightInd/>
        <w:snapToGrid/>
        <w:spacing w:line="576" w:lineRule="exact"/>
        <w:jc w:val="center"/>
        <w:textAlignment w:val="auto"/>
        <w:outlineLvl w:val="9"/>
        <w:rPr>
          <w:rFonts w:hint="eastAsia" w:ascii="宋体" w:hAnsi="宋体" w:eastAsia="方正小标宋简体" w:cs="Times New Roman"/>
          <w:sz w:val="44"/>
          <w:szCs w:val="44"/>
          <w:lang w:val="en" w:eastAsia="zh-CN"/>
        </w:rPr>
      </w:pPr>
      <w:r>
        <w:rPr>
          <w:rFonts w:hint="eastAsia" w:ascii="宋体" w:hAnsi="宋体" w:eastAsia="方正小标宋简体" w:cs="Times New Roman"/>
          <w:sz w:val="44"/>
          <w:szCs w:val="44"/>
          <w:lang w:val="en" w:eastAsia="zh-CN"/>
        </w:rPr>
        <w:t>威海市临港区重污染天气应急预案</w:t>
      </w:r>
    </w:p>
    <w:p w14:paraId="2F4B8FD3">
      <w:pPr>
        <w:pStyle w:val="3"/>
        <w:keepNext w:val="0"/>
        <w:keepLines w:val="0"/>
        <w:pageBreakBefore w:val="0"/>
        <w:widowControl w:val="0"/>
        <w:kinsoku/>
        <w:wordWrap/>
        <w:overflowPunct/>
        <w:topLinePunct w:val="0"/>
        <w:bidi w:val="0"/>
        <w:adjustRightInd/>
        <w:snapToGrid/>
        <w:spacing w:before="0" w:after="0" w:line="576" w:lineRule="exact"/>
        <w:ind w:left="0" w:leftChars="0" w:right="0" w:firstLine="640" w:firstLineChars="200"/>
        <w:jc w:val="both"/>
        <w:textAlignment w:val="auto"/>
        <w:rPr>
          <w:rFonts w:hint="default" w:ascii="宋体" w:hAnsi="宋体" w:eastAsia="黑体" w:cs="Times New Roman"/>
          <w:color w:val="auto"/>
          <w:spacing w:val="0"/>
          <w:w w:val="100"/>
          <w:sz w:val="32"/>
          <w:szCs w:val="32"/>
          <w:lang w:val="en"/>
        </w:rPr>
      </w:pPr>
    </w:p>
    <w:p w14:paraId="23406B18">
      <w:pPr>
        <w:pStyle w:val="3"/>
        <w:keepNext w:val="0"/>
        <w:keepLines w:val="0"/>
        <w:pageBreakBefore w:val="0"/>
        <w:widowControl w:val="0"/>
        <w:kinsoku/>
        <w:wordWrap/>
        <w:overflowPunct/>
        <w:topLinePunct w:val="0"/>
        <w:bidi w:val="0"/>
        <w:adjustRightInd/>
        <w:snapToGrid/>
        <w:spacing w:before="0" w:after="0" w:line="576" w:lineRule="exact"/>
        <w:ind w:left="0" w:leftChars="0" w:right="0" w:firstLine="640" w:firstLineChars="200"/>
        <w:jc w:val="both"/>
        <w:textAlignment w:val="auto"/>
        <w:rPr>
          <w:rFonts w:hint="default" w:ascii="宋体" w:hAnsi="宋体" w:eastAsia="黑体" w:cs="Times New Roman"/>
          <w:color w:val="auto"/>
          <w:spacing w:val="0"/>
          <w:w w:val="100"/>
          <w:sz w:val="32"/>
          <w:szCs w:val="32"/>
        </w:rPr>
      </w:pPr>
      <w:r>
        <w:rPr>
          <w:rFonts w:hint="default" w:ascii="宋体" w:hAnsi="宋体" w:eastAsia="黑体" w:cs="Times New Roman"/>
          <w:color w:val="auto"/>
          <w:spacing w:val="0"/>
          <w:w w:val="100"/>
          <w:sz w:val="32"/>
          <w:szCs w:val="32"/>
          <w:lang w:val="en"/>
        </w:rPr>
        <w:t>1</w:t>
      </w:r>
      <w:r>
        <w:rPr>
          <w:rFonts w:hint="eastAsia" w:ascii="宋体" w:hAnsi="宋体" w:cs="Times New Roman"/>
          <w:color w:val="auto"/>
          <w:spacing w:val="0"/>
          <w:w w:val="100"/>
          <w:sz w:val="32"/>
          <w:szCs w:val="32"/>
          <w:lang w:val="en-US" w:eastAsia="zh-CN"/>
        </w:rPr>
        <w:t xml:space="preserve"> </w:t>
      </w:r>
      <w:r>
        <w:rPr>
          <w:rFonts w:hint="default" w:ascii="宋体" w:hAnsi="宋体" w:eastAsia="黑体" w:cs="Times New Roman"/>
          <w:color w:val="auto"/>
          <w:spacing w:val="0"/>
          <w:w w:val="100"/>
          <w:sz w:val="32"/>
          <w:szCs w:val="32"/>
        </w:rPr>
        <w:t>总则</w:t>
      </w:r>
    </w:p>
    <w:p w14:paraId="2C4CFDC7">
      <w:pPr>
        <w:keepNext w:val="0"/>
        <w:keepLines w:val="0"/>
        <w:pageBreakBefore w:val="0"/>
        <w:widowControl w:val="0"/>
        <w:kinsoku/>
        <w:wordWrap/>
        <w:overflowPunct/>
        <w:topLinePunct w:val="0"/>
        <w:autoSpaceDE/>
        <w:autoSpaceDN/>
        <w:bidi w:val="0"/>
        <w:adjustRightInd/>
        <w:snapToGrid/>
        <w:spacing w:line="576" w:lineRule="exact"/>
        <w:ind w:firstLine="640" w:firstLineChars="200"/>
        <w:textAlignment w:val="auto"/>
        <w:outlineLvl w:val="9"/>
        <w:rPr>
          <w:rFonts w:hint="default" w:ascii="宋体" w:hAnsi="宋体" w:eastAsia="楷体_GB2312" w:cs="Times New Roman"/>
          <w:color w:val="auto"/>
          <w:sz w:val="32"/>
          <w:szCs w:val="32"/>
          <w:lang w:val="en-US" w:eastAsia="zh-CN"/>
        </w:rPr>
      </w:pPr>
      <w:r>
        <w:rPr>
          <w:rFonts w:hint="default" w:ascii="宋体" w:hAnsi="宋体" w:eastAsia="楷体_GB2312" w:cs="Times New Roman"/>
          <w:color w:val="auto"/>
          <w:sz w:val="32"/>
          <w:szCs w:val="32"/>
          <w:lang w:val="en" w:eastAsia="zh-CN"/>
        </w:rPr>
        <w:t>1.1</w:t>
      </w:r>
      <w:r>
        <w:rPr>
          <w:rFonts w:hint="default" w:ascii="宋体" w:hAnsi="宋体" w:eastAsia="楷体_GB2312" w:cs="Times New Roman"/>
          <w:color w:val="auto"/>
          <w:sz w:val="32"/>
          <w:szCs w:val="32"/>
          <w:lang w:val="en-US" w:eastAsia="zh-CN"/>
        </w:rPr>
        <w:t>编制目的</w:t>
      </w:r>
    </w:p>
    <w:p w14:paraId="59524B29">
      <w:pPr>
        <w:keepNext w:val="0"/>
        <w:keepLines w:val="0"/>
        <w:pageBreakBefore w:val="0"/>
        <w:widowControl w:val="0"/>
        <w:kinsoku/>
        <w:wordWrap/>
        <w:overflowPunct/>
        <w:topLinePunct w:val="0"/>
        <w:bidi w:val="0"/>
        <w:adjustRightInd/>
        <w:snapToGrid/>
        <w:spacing w:line="576" w:lineRule="exact"/>
        <w:ind w:firstLine="640" w:firstLineChars="200"/>
        <w:textAlignment w:val="auto"/>
        <w:rPr>
          <w:rFonts w:hint="default" w:ascii="宋体" w:hAnsi="宋体" w:eastAsia="仿宋_GB2312" w:cs="Times New Roman"/>
          <w:color w:val="auto"/>
          <w:sz w:val="32"/>
          <w:szCs w:val="32"/>
          <w:lang w:val="zh-CN" w:eastAsia="zh-CN"/>
        </w:rPr>
      </w:pPr>
      <w:r>
        <w:rPr>
          <w:rFonts w:hint="default" w:ascii="宋体" w:hAnsi="宋体" w:eastAsia="仿宋_GB2312" w:cs="Times New Roman"/>
          <w:color w:val="auto"/>
          <w:sz w:val="32"/>
          <w:szCs w:val="32"/>
          <w:lang w:val="zh-CN" w:eastAsia="zh-CN"/>
        </w:rPr>
        <w:t>及时有效应对重污染天气，保障公众身体健康，满足人民群众日益增长的优美生态环境需要。</w:t>
      </w:r>
    </w:p>
    <w:p w14:paraId="16780C4D">
      <w:pPr>
        <w:keepNext w:val="0"/>
        <w:keepLines w:val="0"/>
        <w:pageBreakBefore w:val="0"/>
        <w:widowControl w:val="0"/>
        <w:kinsoku/>
        <w:wordWrap/>
        <w:overflowPunct/>
        <w:topLinePunct w:val="0"/>
        <w:autoSpaceDE/>
        <w:autoSpaceDN/>
        <w:bidi w:val="0"/>
        <w:adjustRightInd/>
        <w:snapToGrid/>
        <w:spacing w:line="576" w:lineRule="exact"/>
        <w:ind w:firstLine="640" w:firstLineChars="200"/>
        <w:textAlignment w:val="auto"/>
        <w:outlineLvl w:val="9"/>
        <w:rPr>
          <w:rFonts w:hint="default" w:ascii="宋体" w:hAnsi="宋体" w:eastAsia="楷体_GB2312" w:cs="Times New Roman"/>
          <w:color w:val="auto"/>
          <w:sz w:val="32"/>
          <w:szCs w:val="32"/>
          <w:lang w:val="en-US" w:eastAsia="zh-CN"/>
        </w:rPr>
      </w:pPr>
      <w:r>
        <w:rPr>
          <w:rFonts w:hint="default" w:ascii="宋体" w:hAnsi="宋体" w:eastAsia="楷体_GB2312" w:cs="Times New Roman"/>
          <w:color w:val="auto"/>
          <w:sz w:val="32"/>
          <w:szCs w:val="32"/>
          <w:lang w:val="en" w:eastAsia="zh-CN"/>
        </w:rPr>
        <w:t>1.2</w:t>
      </w:r>
      <w:r>
        <w:rPr>
          <w:rFonts w:hint="default" w:ascii="宋体" w:hAnsi="宋体" w:eastAsia="楷体_GB2312" w:cs="Times New Roman"/>
          <w:color w:val="auto"/>
          <w:sz w:val="32"/>
          <w:szCs w:val="32"/>
          <w:lang w:val="en-US" w:eastAsia="zh-CN"/>
        </w:rPr>
        <w:t>编制依据</w:t>
      </w:r>
    </w:p>
    <w:p w14:paraId="73C67D9C">
      <w:pPr>
        <w:keepNext w:val="0"/>
        <w:keepLines w:val="0"/>
        <w:pageBreakBefore w:val="0"/>
        <w:widowControl w:val="0"/>
        <w:kinsoku/>
        <w:wordWrap/>
        <w:overflowPunct/>
        <w:topLinePunct w:val="0"/>
        <w:bidi w:val="0"/>
        <w:adjustRightInd/>
        <w:snapToGrid/>
        <w:spacing w:line="576" w:lineRule="exact"/>
        <w:ind w:firstLine="640" w:firstLineChars="200"/>
        <w:textAlignment w:val="auto"/>
        <w:rPr>
          <w:rFonts w:hint="default" w:ascii="宋体" w:hAnsi="宋体" w:eastAsia="仿宋_GB2312" w:cs="Times New Roman"/>
          <w:color w:val="auto"/>
          <w:sz w:val="32"/>
          <w:szCs w:val="32"/>
          <w:lang w:val="zh-CN" w:eastAsia="zh-CN"/>
        </w:rPr>
      </w:pPr>
      <w:r>
        <w:rPr>
          <w:rFonts w:hint="default" w:ascii="宋体" w:hAnsi="宋体" w:eastAsia="仿宋_GB2312" w:cs="Times New Roman"/>
          <w:color w:val="auto"/>
          <w:sz w:val="32"/>
          <w:szCs w:val="32"/>
          <w:lang w:val="zh-CN" w:eastAsia="zh-CN"/>
        </w:rPr>
        <w:t>《中华人民共和国环境保护法》《中华人民共和国大气污染防治法》《中华人民共和国突发事件应对法》《中共中央</w:t>
      </w:r>
      <w:r>
        <w:rPr>
          <w:rFonts w:hint="default" w:ascii="宋体" w:hAnsi="宋体" w:eastAsia="仿宋_GB2312" w:cs="Times New Roman"/>
          <w:color w:val="auto"/>
          <w:sz w:val="32"/>
          <w:szCs w:val="32"/>
          <w:lang w:val="en-US" w:eastAsia="zh-CN"/>
        </w:rPr>
        <w:t>国务院关于深入打好污染防治攻坚战的意见</w:t>
      </w:r>
      <w:r>
        <w:rPr>
          <w:rFonts w:hint="default" w:ascii="宋体" w:hAnsi="宋体" w:eastAsia="仿宋_GB2312" w:cs="Times New Roman"/>
          <w:color w:val="auto"/>
          <w:sz w:val="32"/>
          <w:szCs w:val="32"/>
          <w:lang w:val="zh-CN" w:eastAsia="zh-CN"/>
        </w:rPr>
        <w:t>》《山东省大气污染防治条例》《山东省突发事件应对条例》《深入打好重污染天气消除、臭氧污染防治和柴油货车污染治理攻坚战行动方案》《山东省突发事件总体应急预案》《山东省重污染天气应急预案》《威海市</w:t>
      </w:r>
      <w:r>
        <w:rPr>
          <w:rFonts w:hint="eastAsia" w:ascii="宋体" w:hAnsi="宋体" w:eastAsia="仿宋_GB2312" w:cs="Times New Roman"/>
          <w:color w:val="auto"/>
          <w:sz w:val="32"/>
          <w:szCs w:val="32"/>
          <w:lang w:val="zh-CN" w:eastAsia="zh-CN"/>
        </w:rPr>
        <w:t>重污染天气</w:t>
      </w:r>
      <w:r>
        <w:rPr>
          <w:rFonts w:hint="default" w:ascii="宋体" w:hAnsi="宋体" w:eastAsia="仿宋_GB2312" w:cs="Times New Roman"/>
          <w:color w:val="auto"/>
          <w:sz w:val="32"/>
          <w:szCs w:val="32"/>
          <w:lang w:val="zh-CN" w:eastAsia="zh-CN"/>
        </w:rPr>
        <w:t>应急预案》等规定。</w:t>
      </w:r>
    </w:p>
    <w:p w14:paraId="0E4F296D">
      <w:pPr>
        <w:keepNext w:val="0"/>
        <w:keepLines w:val="0"/>
        <w:pageBreakBefore w:val="0"/>
        <w:widowControl w:val="0"/>
        <w:kinsoku/>
        <w:wordWrap/>
        <w:overflowPunct/>
        <w:topLinePunct w:val="0"/>
        <w:autoSpaceDE/>
        <w:autoSpaceDN/>
        <w:bidi w:val="0"/>
        <w:adjustRightInd/>
        <w:snapToGrid/>
        <w:spacing w:line="576" w:lineRule="exact"/>
        <w:ind w:firstLine="640" w:firstLineChars="200"/>
        <w:textAlignment w:val="auto"/>
        <w:outlineLvl w:val="9"/>
        <w:rPr>
          <w:rFonts w:hint="default" w:ascii="宋体" w:hAnsi="宋体" w:eastAsia="楷体_GB2312" w:cs="Times New Roman"/>
          <w:color w:val="auto"/>
          <w:sz w:val="32"/>
          <w:szCs w:val="32"/>
        </w:rPr>
      </w:pPr>
      <w:r>
        <w:rPr>
          <w:rFonts w:hint="default" w:ascii="宋体" w:hAnsi="宋体" w:eastAsia="楷体_GB2312" w:cs="Times New Roman"/>
          <w:color w:val="auto"/>
          <w:sz w:val="32"/>
          <w:szCs w:val="32"/>
          <w:lang w:val="en-US" w:eastAsia="zh-CN"/>
        </w:rPr>
        <w:t>1.3</w:t>
      </w:r>
      <w:r>
        <w:rPr>
          <w:rFonts w:hint="default" w:ascii="宋体" w:hAnsi="宋体" w:eastAsia="楷体_GB2312" w:cs="Times New Roman"/>
          <w:color w:val="auto"/>
          <w:sz w:val="32"/>
          <w:szCs w:val="32"/>
        </w:rPr>
        <w:t>适用范围</w:t>
      </w:r>
    </w:p>
    <w:p w14:paraId="5D25BE13">
      <w:pPr>
        <w:keepNext w:val="0"/>
        <w:keepLines w:val="0"/>
        <w:pageBreakBefore w:val="0"/>
        <w:widowControl w:val="0"/>
        <w:kinsoku/>
        <w:wordWrap/>
        <w:overflowPunct/>
        <w:topLinePunct w:val="0"/>
        <w:bidi w:val="0"/>
        <w:adjustRightInd/>
        <w:snapToGrid/>
        <w:spacing w:line="576" w:lineRule="exact"/>
        <w:ind w:firstLine="640" w:firstLineChars="200"/>
        <w:textAlignment w:val="auto"/>
        <w:rPr>
          <w:rFonts w:hint="default" w:ascii="宋体" w:hAnsi="宋体" w:eastAsia="仿宋_GB2312" w:cs="Times New Roman"/>
          <w:color w:val="auto"/>
          <w:sz w:val="32"/>
          <w:szCs w:val="32"/>
          <w:lang w:val="zh-CN" w:eastAsia="zh-CN"/>
        </w:rPr>
      </w:pPr>
      <w:r>
        <w:rPr>
          <w:rFonts w:hint="default" w:ascii="宋体" w:hAnsi="宋体" w:eastAsia="仿宋_GB2312" w:cs="Times New Roman"/>
          <w:color w:val="auto"/>
          <w:sz w:val="32"/>
          <w:szCs w:val="32"/>
          <w:lang w:val="zh-CN" w:eastAsia="zh-CN"/>
        </w:rPr>
        <w:t>本预案适用于临港区行政区域内出现</w:t>
      </w:r>
      <w:r>
        <w:rPr>
          <w:rFonts w:hint="eastAsia" w:ascii="宋体" w:hAnsi="宋体" w:eastAsia="仿宋_GB2312" w:cs="Times New Roman"/>
          <w:color w:val="auto"/>
          <w:sz w:val="32"/>
          <w:szCs w:val="32"/>
          <w:lang w:val="zh-CN" w:eastAsia="zh-CN"/>
        </w:rPr>
        <w:t>重污染天气时的应急工作。对不同污染物造成的重污染天气，采取差异化应对措施。因细颗粒物（</w:t>
      </w:r>
      <w:r>
        <w:rPr>
          <w:rFonts w:hint="eastAsia" w:ascii="宋体" w:hAnsi="宋体" w:eastAsia="仿宋_GB2312" w:cs="Times New Roman"/>
          <w:color w:val="auto"/>
          <w:sz w:val="32"/>
          <w:szCs w:val="32"/>
          <w:lang w:val="en-US" w:eastAsia="zh-CN"/>
        </w:rPr>
        <w:t>PM2.5</w:t>
      </w:r>
      <w:r>
        <w:rPr>
          <w:rFonts w:hint="eastAsia" w:ascii="宋体" w:hAnsi="宋体" w:eastAsia="仿宋_GB2312" w:cs="Times New Roman"/>
          <w:color w:val="auto"/>
          <w:sz w:val="32"/>
          <w:szCs w:val="32"/>
          <w:lang w:val="zh-CN" w:eastAsia="zh-CN"/>
        </w:rPr>
        <w:t>）污染造成的</w:t>
      </w:r>
      <w:r>
        <w:rPr>
          <w:rFonts w:hint="default" w:ascii="宋体" w:hAnsi="宋体" w:eastAsia="仿宋_GB2312" w:cs="Times New Roman"/>
          <w:color w:val="auto"/>
          <w:sz w:val="32"/>
          <w:szCs w:val="32"/>
          <w:lang w:val="zh-CN" w:eastAsia="zh-CN"/>
        </w:rPr>
        <w:t>重污染天气</w:t>
      </w:r>
      <w:r>
        <w:rPr>
          <w:rFonts w:hint="eastAsia" w:ascii="宋体" w:hAnsi="宋体" w:eastAsia="仿宋_GB2312" w:cs="Times New Roman"/>
          <w:color w:val="auto"/>
          <w:sz w:val="32"/>
          <w:szCs w:val="32"/>
          <w:lang w:val="zh-CN" w:eastAsia="zh-CN"/>
        </w:rPr>
        <w:t>，应严格按照相关法律法规和本预案有关规定积极应对；因臭氧（</w:t>
      </w:r>
      <w:r>
        <w:rPr>
          <w:rFonts w:hint="eastAsia" w:ascii="宋体" w:hAnsi="宋体" w:eastAsia="仿宋_GB2312" w:cs="Times New Roman"/>
          <w:color w:val="auto"/>
          <w:sz w:val="32"/>
          <w:szCs w:val="32"/>
          <w:lang w:val="en-US" w:eastAsia="zh-CN"/>
        </w:rPr>
        <w:t>O</w:t>
      </w:r>
      <w:r>
        <w:rPr>
          <w:rFonts w:hint="eastAsia" w:ascii="宋体" w:hAnsi="宋体" w:eastAsia="仿宋_GB2312" w:cs="Times New Roman"/>
          <w:color w:val="auto"/>
          <w:sz w:val="32"/>
          <w:szCs w:val="32"/>
          <w:vertAlign w:val="subscript"/>
          <w:lang w:val="en-US" w:eastAsia="zh-CN"/>
        </w:rPr>
        <w:t>3</w:t>
      </w:r>
      <w:r>
        <w:rPr>
          <w:rFonts w:hint="eastAsia" w:ascii="宋体" w:hAnsi="宋体" w:eastAsia="仿宋_GB2312" w:cs="Times New Roman"/>
          <w:color w:val="auto"/>
          <w:sz w:val="32"/>
          <w:szCs w:val="32"/>
          <w:lang w:val="zh-CN" w:eastAsia="zh-CN"/>
        </w:rPr>
        <w:t>）污染造成的重污染天气，应及时向社会发布健康提示信息，同时加强对挥发性有机物（</w:t>
      </w:r>
      <w:r>
        <w:rPr>
          <w:rFonts w:hint="eastAsia" w:ascii="宋体" w:hAnsi="宋体" w:eastAsia="仿宋_GB2312" w:cs="Times New Roman"/>
          <w:color w:val="auto"/>
          <w:sz w:val="32"/>
          <w:szCs w:val="32"/>
          <w:lang w:val="en-US" w:eastAsia="zh-CN"/>
        </w:rPr>
        <w:t>VOCs</w:t>
      </w:r>
      <w:r>
        <w:rPr>
          <w:rFonts w:hint="eastAsia" w:ascii="宋体" w:hAnsi="宋体" w:eastAsia="仿宋_GB2312" w:cs="Times New Roman"/>
          <w:color w:val="auto"/>
          <w:sz w:val="32"/>
          <w:szCs w:val="32"/>
          <w:lang w:val="zh-CN" w:eastAsia="zh-CN"/>
        </w:rPr>
        <w:t>）和氮氧化物（</w:t>
      </w:r>
      <w:r>
        <w:rPr>
          <w:rFonts w:hint="eastAsia" w:ascii="宋体" w:hAnsi="宋体" w:eastAsia="仿宋_GB2312" w:cs="Times New Roman"/>
          <w:color w:val="auto"/>
          <w:sz w:val="32"/>
          <w:szCs w:val="32"/>
          <w:lang w:val="en-US" w:eastAsia="zh-CN"/>
        </w:rPr>
        <w:t>NOx</w:t>
      </w:r>
      <w:r>
        <w:rPr>
          <w:rFonts w:hint="eastAsia" w:ascii="宋体" w:hAnsi="宋体" w:eastAsia="仿宋_GB2312" w:cs="Times New Roman"/>
          <w:color w:val="auto"/>
          <w:sz w:val="32"/>
          <w:szCs w:val="32"/>
          <w:lang w:val="zh-CN" w:eastAsia="zh-CN"/>
        </w:rPr>
        <w:t>）排放源的日常监管；因沙尘、山火、局地扬沙、国境外传输等不可控因素造成的重污染天气，应及时向社会发布健康提示信息，引导公众采取健康防护措施，可视情采取加强扬尘源管控等措施。</w:t>
      </w:r>
    </w:p>
    <w:p w14:paraId="42DBCA4D">
      <w:pPr>
        <w:keepNext w:val="0"/>
        <w:keepLines w:val="0"/>
        <w:pageBreakBefore w:val="0"/>
        <w:widowControl w:val="0"/>
        <w:kinsoku/>
        <w:wordWrap/>
        <w:overflowPunct/>
        <w:topLinePunct w:val="0"/>
        <w:autoSpaceDE/>
        <w:autoSpaceDN/>
        <w:bidi w:val="0"/>
        <w:adjustRightInd/>
        <w:snapToGrid/>
        <w:spacing w:line="576" w:lineRule="exact"/>
        <w:ind w:firstLine="640" w:firstLineChars="200"/>
        <w:textAlignment w:val="auto"/>
        <w:outlineLvl w:val="9"/>
        <w:rPr>
          <w:rFonts w:hint="default" w:ascii="宋体" w:hAnsi="宋体" w:eastAsia="楷体_GB2312" w:cs="Times New Roman"/>
          <w:color w:val="auto"/>
          <w:sz w:val="32"/>
          <w:szCs w:val="32"/>
          <w:lang w:val="en-US" w:eastAsia="zh-CN"/>
        </w:rPr>
      </w:pPr>
      <w:r>
        <w:rPr>
          <w:rFonts w:hint="default" w:ascii="宋体" w:hAnsi="宋体" w:eastAsia="楷体_GB2312" w:cs="Times New Roman"/>
          <w:color w:val="auto"/>
          <w:sz w:val="32"/>
          <w:szCs w:val="32"/>
          <w:lang w:val="en-US" w:eastAsia="zh-CN"/>
        </w:rPr>
        <w:t>1.4预案体系</w:t>
      </w:r>
    </w:p>
    <w:p w14:paraId="59A368B9">
      <w:pPr>
        <w:keepNext w:val="0"/>
        <w:keepLines w:val="0"/>
        <w:pageBreakBefore w:val="0"/>
        <w:widowControl w:val="0"/>
        <w:kinsoku/>
        <w:wordWrap/>
        <w:overflowPunct/>
        <w:topLinePunct w:val="0"/>
        <w:bidi w:val="0"/>
        <w:adjustRightInd/>
        <w:snapToGrid/>
        <w:spacing w:line="576" w:lineRule="exact"/>
        <w:ind w:firstLine="640" w:firstLineChars="200"/>
        <w:textAlignment w:val="auto"/>
        <w:rPr>
          <w:rFonts w:hint="default" w:ascii="宋体" w:hAnsi="宋体" w:eastAsia="仿宋_GB2312" w:cs="Times New Roman"/>
          <w:color w:val="auto"/>
          <w:sz w:val="32"/>
          <w:szCs w:val="32"/>
          <w:lang w:val="zh-CN" w:eastAsia="zh-CN"/>
        </w:rPr>
      </w:pPr>
      <w:r>
        <w:rPr>
          <w:rFonts w:hint="eastAsia" w:ascii="宋体" w:hAnsi="宋体" w:eastAsia="仿宋_GB2312" w:cs="Times New Roman"/>
          <w:color w:val="auto"/>
          <w:sz w:val="32"/>
          <w:szCs w:val="32"/>
          <w:lang w:val="zh-CN" w:eastAsia="zh-CN"/>
        </w:rPr>
        <w:t>全区重污染天气应急</w:t>
      </w:r>
      <w:r>
        <w:rPr>
          <w:rFonts w:hint="default" w:ascii="宋体" w:hAnsi="宋体" w:eastAsia="仿宋_GB2312" w:cs="Times New Roman"/>
          <w:color w:val="auto"/>
          <w:sz w:val="32"/>
          <w:szCs w:val="32"/>
          <w:lang w:val="zh-CN" w:eastAsia="zh-CN"/>
        </w:rPr>
        <w:t>预案体系包括</w:t>
      </w:r>
      <w:r>
        <w:rPr>
          <w:rFonts w:hint="eastAsia" w:ascii="宋体" w:hAnsi="宋体" w:eastAsia="仿宋_GB2312" w:cs="Times New Roman"/>
          <w:color w:val="auto"/>
          <w:sz w:val="32"/>
          <w:szCs w:val="32"/>
          <w:lang w:val="zh-CN" w:eastAsia="zh-CN"/>
        </w:rPr>
        <w:t>本</w:t>
      </w:r>
      <w:r>
        <w:rPr>
          <w:rFonts w:hint="default" w:ascii="宋体" w:hAnsi="宋体" w:eastAsia="仿宋_GB2312" w:cs="Times New Roman"/>
          <w:color w:val="auto"/>
          <w:sz w:val="32"/>
          <w:szCs w:val="32"/>
          <w:lang w:val="zh-CN" w:eastAsia="zh-CN"/>
        </w:rPr>
        <w:t>预案</w:t>
      </w:r>
      <w:r>
        <w:rPr>
          <w:rFonts w:hint="eastAsia" w:ascii="宋体" w:hAnsi="宋体" w:eastAsia="仿宋_GB2312" w:cs="Times New Roman"/>
          <w:color w:val="auto"/>
          <w:sz w:val="32"/>
          <w:szCs w:val="32"/>
          <w:lang w:val="zh-CN" w:eastAsia="zh-CN"/>
        </w:rPr>
        <w:t>、</w:t>
      </w:r>
      <w:r>
        <w:rPr>
          <w:rFonts w:hint="default" w:ascii="宋体" w:hAnsi="宋体" w:eastAsia="仿宋_GB2312" w:cs="Times New Roman"/>
          <w:color w:val="auto"/>
          <w:sz w:val="32"/>
          <w:szCs w:val="32"/>
          <w:lang w:val="zh-CN" w:eastAsia="zh-CN"/>
        </w:rPr>
        <w:t>区有关部门</w:t>
      </w:r>
      <w:r>
        <w:rPr>
          <w:rFonts w:hint="eastAsia" w:ascii="宋体" w:hAnsi="宋体" w:eastAsia="仿宋_GB2312" w:cs="Times New Roman"/>
          <w:color w:val="auto"/>
          <w:sz w:val="32"/>
          <w:szCs w:val="32"/>
          <w:lang w:val="zh-CN" w:eastAsia="zh-CN"/>
        </w:rPr>
        <w:t>重污染天气应急响应专项实施方案、相关企业事业单位</w:t>
      </w:r>
      <w:r>
        <w:rPr>
          <w:rFonts w:hint="default" w:ascii="宋体" w:hAnsi="宋体" w:eastAsia="仿宋_GB2312" w:cs="Times New Roman"/>
          <w:color w:val="auto"/>
          <w:sz w:val="32"/>
          <w:szCs w:val="32"/>
          <w:lang w:val="zh-CN" w:eastAsia="zh-CN"/>
        </w:rPr>
        <w:t>重污染天气应急响应操作方案（以下简称“企业减排操作方案”）。</w:t>
      </w:r>
    </w:p>
    <w:p w14:paraId="147DE147">
      <w:pPr>
        <w:keepNext w:val="0"/>
        <w:keepLines w:val="0"/>
        <w:pageBreakBefore w:val="0"/>
        <w:widowControl w:val="0"/>
        <w:kinsoku/>
        <w:wordWrap/>
        <w:overflowPunct/>
        <w:topLinePunct w:val="0"/>
        <w:autoSpaceDE/>
        <w:autoSpaceDN/>
        <w:bidi w:val="0"/>
        <w:adjustRightInd/>
        <w:snapToGrid/>
        <w:spacing w:line="576" w:lineRule="exact"/>
        <w:ind w:firstLine="640" w:firstLineChars="200"/>
        <w:textAlignment w:val="auto"/>
        <w:outlineLvl w:val="9"/>
        <w:rPr>
          <w:rFonts w:hint="default" w:ascii="宋体" w:hAnsi="宋体" w:eastAsia="楷体_GB2312" w:cs="Times New Roman"/>
          <w:color w:val="auto"/>
          <w:sz w:val="32"/>
          <w:szCs w:val="32"/>
          <w:lang w:val="en-US" w:eastAsia="zh-CN"/>
        </w:rPr>
      </w:pPr>
      <w:r>
        <w:rPr>
          <w:rFonts w:hint="default" w:ascii="宋体" w:hAnsi="宋体" w:eastAsia="楷体_GB2312" w:cs="Times New Roman"/>
          <w:color w:val="auto"/>
          <w:sz w:val="32"/>
          <w:szCs w:val="32"/>
          <w:lang w:val="en-US" w:eastAsia="zh-CN"/>
        </w:rPr>
        <w:t>1.5工作原则</w:t>
      </w:r>
    </w:p>
    <w:p w14:paraId="44119C53">
      <w:pPr>
        <w:keepNext w:val="0"/>
        <w:keepLines w:val="0"/>
        <w:pageBreakBefore w:val="0"/>
        <w:widowControl w:val="0"/>
        <w:kinsoku/>
        <w:wordWrap/>
        <w:overflowPunct/>
        <w:topLinePunct w:val="0"/>
        <w:bidi w:val="0"/>
        <w:adjustRightInd/>
        <w:snapToGrid/>
        <w:spacing w:line="576" w:lineRule="exact"/>
        <w:ind w:firstLine="640" w:firstLineChars="200"/>
        <w:textAlignment w:val="auto"/>
        <w:rPr>
          <w:rFonts w:hint="default" w:ascii="宋体" w:hAnsi="宋体" w:eastAsia="仿宋_GB2312" w:cs="Times New Roman"/>
          <w:color w:val="auto"/>
          <w:sz w:val="32"/>
          <w:szCs w:val="32"/>
          <w:lang w:val="zh-CN" w:eastAsia="zh-CN"/>
        </w:rPr>
      </w:pPr>
      <w:r>
        <w:rPr>
          <w:rFonts w:hint="eastAsia" w:ascii="宋体" w:hAnsi="宋体" w:eastAsia="仿宋_GB2312" w:cs="Times New Roman"/>
          <w:color w:val="auto"/>
          <w:sz w:val="32"/>
          <w:szCs w:val="32"/>
          <w:lang w:val="zh-CN" w:eastAsia="zh-CN"/>
        </w:rPr>
        <w:t>（</w:t>
      </w:r>
      <w:r>
        <w:rPr>
          <w:rFonts w:hint="eastAsia" w:ascii="宋体" w:hAnsi="宋体" w:eastAsia="仿宋_GB2312" w:cs="Times New Roman"/>
          <w:color w:val="auto"/>
          <w:sz w:val="32"/>
          <w:szCs w:val="32"/>
          <w:lang w:val="en-US" w:eastAsia="zh-CN"/>
        </w:rPr>
        <w:t>1</w:t>
      </w:r>
      <w:r>
        <w:rPr>
          <w:rFonts w:hint="eastAsia" w:ascii="宋体" w:hAnsi="宋体" w:eastAsia="仿宋_GB2312" w:cs="Times New Roman"/>
          <w:color w:val="auto"/>
          <w:sz w:val="32"/>
          <w:szCs w:val="32"/>
          <w:lang w:val="zh-CN" w:eastAsia="zh-CN"/>
        </w:rPr>
        <w:t>）</w:t>
      </w:r>
      <w:r>
        <w:rPr>
          <w:rFonts w:hint="default" w:ascii="宋体" w:hAnsi="宋体" w:eastAsia="仿宋_GB2312" w:cs="Times New Roman"/>
          <w:color w:val="auto"/>
          <w:sz w:val="32"/>
          <w:szCs w:val="32"/>
          <w:lang w:val="zh-CN" w:eastAsia="zh-CN"/>
        </w:rPr>
        <w:t>以人为本，统筹兼顾；</w:t>
      </w:r>
    </w:p>
    <w:p w14:paraId="4E1D2BC3">
      <w:pPr>
        <w:keepNext w:val="0"/>
        <w:keepLines w:val="0"/>
        <w:pageBreakBefore w:val="0"/>
        <w:widowControl w:val="0"/>
        <w:kinsoku/>
        <w:wordWrap/>
        <w:overflowPunct/>
        <w:topLinePunct w:val="0"/>
        <w:bidi w:val="0"/>
        <w:adjustRightInd/>
        <w:snapToGrid/>
        <w:spacing w:line="576" w:lineRule="exact"/>
        <w:ind w:firstLine="640" w:firstLineChars="200"/>
        <w:textAlignment w:val="auto"/>
        <w:rPr>
          <w:rFonts w:hint="default" w:ascii="宋体" w:hAnsi="宋体" w:eastAsia="仿宋_GB2312" w:cs="Times New Roman"/>
          <w:color w:val="auto"/>
          <w:sz w:val="32"/>
          <w:szCs w:val="32"/>
          <w:lang w:val="zh-CN" w:eastAsia="zh-CN"/>
        </w:rPr>
      </w:pPr>
      <w:r>
        <w:rPr>
          <w:rFonts w:hint="eastAsia" w:ascii="宋体" w:hAnsi="宋体" w:eastAsia="仿宋_GB2312" w:cs="Times New Roman"/>
          <w:color w:val="auto"/>
          <w:sz w:val="32"/>
          <w:szCs w:val="32"/>
          <w:lang w:val="zh-CN" w:eastAsia="zh-CN"/>
        </w:rPr>
        <w:t>（</w:t>
      </w:r>
      <w:r>
        <w:rPr>
          <w:rFonts w:hint="eastAsia" w:ascii="宋体" w:hAnsi="宋体" w:eastAsia="仿宋_GB2312" w:cs="Times New Roman"/>
          <w:color w:val="auto"/>
          <w:sz w:val="32"/>
          <w:szCs w:val="32"/>
          <w:lang w:val="en-US" w:eastAsia="zh-CN"/>
        </w:rPr>
        <w:t>2</w:t>
      </w:r>
      <w:r>
        <w:rPr>
          <w:rFonts w:hint="eastAsia" w:ascii="宋体" w:hAnsi="宋体" w:eastAsia="仿宋_GB2312" w:cs="Times New Roman"/>
          <w:color w:val="auto"/>
          <w:sz w:val="32"/>
          <w:szCs w:val="32"/>
          <w:lang w:val="zh-CN" w:eastAsia="zh-CN"/>
        </w:rPr>
        <w:t>）</w:t>
      </w:r>
      <w:r>
        <w:rPr>
          <w:rFonts w:hint="default" w:ascii="宋体" w:hAnsi="宋体" w:eastAsia="仿宋_GB2312" w:cs="Times New Roman"/>
          <w:color w:val="auto"/>
          <w:sz w:val="32"/>
          <w:szCs w:val="32"/>
          <w:lang w:val="zh-CN" w:eastAsia="zh-CN"/>
        </w:rPr>
        <w:t>积极预防，加强应急；</w:t>
      </w:r>
    </w:p>
    <w:p w14:paraId="7708FA51">
      <w:pPr>
        <w:keepNext w:val="0"/>
        <w:keepLines w:val="0"/>
        <w:pageBreakBefore w:val="0"/>
        <w:widowControl w:val="0"/>
        <w:kinsoku/>
        <w:wordWrap/>
        <w:overflowPunct/>
        <w:topLinePunct w:val="0"/>
        <w:bidi w:val="0"/>
        <w:adjustRightInd/>
        <w:snapToGrid/>
        <w:spacing w:line="576" w:lineRule="exact"/>
        <w:ind w:firstLine="640" w:firstLineChars="200"/>
        <w:textAlignment w:val="auto"/>
        <w:rPr>
          <w:rFonts w:hint="default" w:ascii="宋体" w:hAnsi="宋体" w:eastAsia="仿宋_GB2312" w:cs="Times New Roman"/>
          <w:color w:val="auto"/>
          <w:sz w:val="32"/>
          <w:szCs w:val="32"/>
          <w:lang w:val="zh-CN" w:eastAsia="zh-CN"/>
        </w:rPr>
      </w:pPr>
      <w:r>
        <w:rPr>
          <w:rFonts w:hint="eastAsia" w:ascii="宋体" w:hAnsi="宋体" w:eastAsia="仿宋_GB2312" w:cs="Times New Roman"/>
          <w:color w:val="auto"/>
          <w:sz w:val="32"/>
          <w:szCs w:val="32"/>
          <w:lang w:val="zh-CN" w:eastAsia="zh-CN"/>
        </w:rPr>
        <w:t>（</w:t>
      </w:r>
      <w:r>
        <w:rPr>
          <w:rFonts w:hint="eastAsia" w:ascii="宋体" w:hAnsi="宋体" w:eastAsia="仿宋_GB2312" w:cs="Times New Roman"/>
          <w:color w:val="auto"/>
          <w:sz w:val="32"/>
          <w:szCs w:val="32"/>
          <w:lang w:val="en-US" w:eastAsia="zh-CN"/>
        </w:rPr>
        <w:t>3</w:t>
      </w:r>
      <w:r>
        <w:rPr>
          <w:rFonts w:hint="eastAsia" w:ascii="宋体" w:hAnsi="宋体" w:eastAsia="仿宋_GB2312" w:cs="Times New Roman"/>
          <w:color w:val="auto"/>
          <w:sz w:val="32"/>
          <w:szCs w:val="32"/>
          <w:lang w:val="zh-CN" w:eastAsia="zh-CN"/>
        </w:rPr>
        <w:t>）</w:t>
      </w:r>
      <w:r>
        <w:rPr>
          <w:rFonts w:hint="default" w:ascii="宋体" w:hAnsi="宋体" w:eastAsia="仿宋_GB2312" w:cs="Times New Roman"/>
          <w:color w:val="auto"/>
          <w:sz w:val="32"/>
          <w:szCs w:val="32"/>
          <w:lang w:val="zh-CN" w:eastAsia="zh-CN"/>
        </w:rPr>
        <w:t>属地负责，部门联动；</w:t>
      </w:r>
    </w:p>
    <w:p w14:paraId="0F51EBE4">
      <w:pPr>
        <w:keepNext w:val="0"/>
        <w:keepLines w:val="0"/>
        <w:pageBreakBefore w:val="0"/>
        <w:widowControl w:val="0"/>
        <w:kinsoku/>
        <w:wordWrap/>
        <w:overflowPunct/>
        <w:topLinePunct w:val="0"/>
        <w:bidi w:val="0"/>
        <w:adjustRightInd/>
        <w:snapToGrid/>
        <w:spacing w:line="576" w:lineRule="exact"/>
        <w:ind w:firstLine="640" w:firstLineChars="200"/>
        <w:textAlignment w:val="auto"/>
        <w:rPr>
          <w:rFonts w:hint="default" w:ascii="宋体" w:hAnsi="宋体" w:eastAsia="仿宋_GB2312" w:cs="Times New Roman"/>
          <w:color w:val="auto"/>
          <w:sz w:val="32"/>
          <w:szCs w:val="32"/>
          <w:lang w:val="zh-CN" w:eastAsia="zh-CN"/>
        </w:rPr>
      </w:pPr>
      <w:r>
        <w:rPr>
          <w:rFonts w:hint="eastAsia" w:ascii="宋体" w:hAnsi="宋体" w:eastAsia="仿宋_GB2312" w:cs="Times New Roman"/>
          <w:color w:val="auto"/>
          <w:sz w:val="32"/>
          <w:szCs w:val="32"/>
          <w:lang w:val="zh-CN" w:eastAsia="zh-CN"/>
        </w:rPr>
        <w:t>（</w:t>
      </w:r>
      <w:r>
        <w:rPr>
          <w:rFonts w:hint="eastAsia" w:ascii="宋体" w:hAnsi="宋体" w:eastAsia="仿宋_GB2312" w:cs="Times New Roman"/>
          <w:color w:val="auto"/>
          <w:sz w:val="32"/>
          <w:szCs w:val="32"/>
          <w:lang w:val="en-US" w:eastAsia="zh-CN"/>
        </w:rPr>
        <w:t>4</w:t>
      </w:r>
      <w:r>
        <w:rPr>
          <w:rFonts w:hint="eastAsia" w:ascii="宋体" w:hAnsi="宋体" w:eastAsia="仿宋_GB2312" w:cs="Times New Roman"/>
          <w:color w:val="auto"/>
          <w:sz w:val="32"/>
          <w:szCs w:val="32"/>
          <w:lang w:val="zh-CN" w:eastAsia="zh-CN"/>
        </w:rPr>
        <w:t>）</w:t>
      </w:r>
      <w:r>
        <w:rPr>
          <w:rFonts w:hint="default" w:ascii="宋体" w:hAnsi="宋体" w:eastAsia="仿宋_GB2312" w:cs="Times New Roman"/>
          <w:color w:val="auto"/>
          <w:sz w:val="32"/>
          <w:szCs w:val="32"/>
          <w:lang w:val="zh-CN" w:eastAsia="zh-CN"/>
        </w:rPr>
        <w:t>信息公开，社会参与。</w:t>
      </w:r>
    </w:p>
    <w:p w14:paraId="1BEE06D5">
      <w:pPr>
        <w:pStyle w:val="26"/>
        <w:keepNext w:val="0"/>
        <w:keepLines w:val="0"/>
        <w:pageBreakBefore w:val="0"/>
        <w:widowControl w:val="0"/>
        <w:tabs>
          <w:tab w:val="left" w:pos="994"/>
        </w:tabs>
        <w:kinsoku/>
        <w:wordWrap/>
        <w:overflowPunct/>
        <w:topLinePunct w:val="0"/>
        <w:bidi w:val="0"/>
        <w:adjustRightInd/>
        <w:snapToGrid/>
        <w:spacing w:before="0" w:line="576" w:lineRule="exact"/>
        <w:ind w:left="0" w:leftChars="0" w:right="0" w:firstLine="640" w:firstLineChars="200"/>
        <w:jc w:val="both"/>
        <w:textAlignment w:val="auto"/>
        <w:rPr>
          <w:rFonts w:hint="default" w:ascii="宋体" w:hAnsi="宋体" w:eastAsia="黑体" w:cs="Times New Roman"/>
          <w:color w:val="auto"/>
          <w:spacing w:val="0"/>
          <w:w w:val="100"/>
          <w:sz w:val="32"/>
          <w:szCs w:val="32"/>
        </w:rPr>
      </w:pPr>
      <w:r>
        <w:rPr>
          <w:rFonts w:hint="default" w:ascii="宋体" w:hAnsi="宋体" w:eastAsia="黑体" w:cs="Times New Roman"/>
          <w:color w:val="auto"/>
          <w:spacing w:val="0"/>
          <w:w w:val="100"/>
          <w:sz w:val="32"/>
          <w:szCs w:val="32"/>
          <w:lang w:val="en-US" w:eastAsia="zh-CN"/>
        </w:rPr>
        <w:t>2</w:t>
      </w:r>
      <w:r>
        <w:rPr>
          <w:rFonts w:hint="eastAsia" w:ascii="宋体" w:hAnsi="宋体" w:eastAsia="黑体" w:cs="Times New Roman"/>
          <w:color w:val="auto"/>
          <w:spacing w:val="0"/>
          <w:w w:val="100"/>
          <w:sz w:val="32"/>
          <w:szCs w:val="32"/>
          <w:lang w:val="en-US" w:eastAsia="zh-CN"/>
        </w:rPr>
        <w:t xml:space="preserve"> </w:t>
      </w:r>
      <w:r>
        <w:rPr>
          <w:rFonts w:hint="default" w:ascii="宋体" w:hAnsi="宋体" w:eastAsia="黑体" w:cs="Times New Roman"/>
          <w:color w:val="auto"/>
          <w:spacing w:val="0"/>
          <w:w w:val="100"/>
          <w:sz w:val="32"/>
          <w:szCs w:val="32"/>
        </w:rPr>
        <w:t>组织体系</w:t>
      </w:r>
    </w:p>
    <w:p w14:paraId="794744F9">
      <w:pPr>
        <w:keepNext w:val="0"/>
        <w:keepLines w:val="0"/>
        <w:pageBreakBefore w:val="0"/>
        <w:widowControl w:val="0"/>
        <w:kinsoku/>
        <w:wordWrap/>
        <w:overflowPunct/>
        <w:topLinePunct w:val="0"/>
        <w:autoSpaceDE/>
        <w:autoSpaceDN/>
        <w:bidi w:val="0"/>
        <w:adjustRightInd/>
        <w:snapToGrid/>
        <w:spacing w:line="576" w:lineRule="exact"/>
        <w:ind w:firstLine="640" w:firstLineChars="200"/>
        <w:textAlignment w:val="auto"/>
        <w:outlineLvl w:val="9"/>
        <w:rPr>
          <w:rFonts w:hint="default" w:ascii="宋体" w:hAnsi="宋体" w:eastAsia="楷体_GB2312" w:cs="Times New Roman"/>
          <w:color w:val="auto"/>
          <w:sz w:val="32"/>
          <w:szCs w:val="32"/>
          <w:lang w:val="en-US" w:eastAsia="zh-CN"/>
        </w:rPr>
      </w:pPr>
      <w:r>
        <w:rPr>
          <w:rFonts w:hint="default" w:ascii="宋体" w:hAnsi="宋体" w:eastAsia="楷体_GB2312" w:cs="Times New Roman"/>
          <w:color w:val="auto"/>
          <w:sz w:val="32"/>
          <w:szCs w:val="32"/>
          <w:lang w:val="en-US" w:eastAsia="zh-CN"/>
        </w:rPr>
        <w:t>2.1领导机构</w:t>
      </w:r>
    </w:p>
    <w:p w14:paraId="6EB394E7">
      <w:pPr>
        <w:keepNext w:val="0"/>
        <w:keepLines w:val="0"/>
        <w:pageBreakBefore w:val="0"/>
        <w:widowControl w:val="0"/>
        <w:kinsoku/>
        <w:wordWrap/>
        <w:overflowPunct/>
        <w:topLinePunct w:val="0"/>
        <w:bidi w:val="0"/>
        <w:adjustRightInd/>
        <w:snapToGrid/>
        <w:spacing w:line="576" w:lineRule="exact"/>
        <w:ind w:firstLine="640" w:firstLineChars="200"/>
        <w:textAlignment w:val="auto"/>
        <w:rPr>
          <w:rFonts w:hint="default" w:ascii="宋体" w:hAnsi="宋体" w:eastAsia="仿宋_GB2312" w:cs="Times New Roman"/>
          <w:color w:val="auto"/>
          <w:sz w:val="32"/>
          <w:szCs w:val="32"/>
          <w:lang w:val="zh-CN" w:eastAsia="zh-CN"/>
        </w:rPr>
      </w:pPr>
      <w:r>
        <w:rPr>
          <w:rFonts w:hint="default" w:ascii="宋体" w:hAnsi="宋体" w:eastAsia="仿宋_GB2312" w:cs="Times New Roman"/>
          <w:color w:val="auto"/>
          <w:sz w:val="32"/>
          <w:szCs w:val="32"/>
          <w:lang w:val="en-US" w:eastAsia="zh-CN"/>
        </w:rPr>
        <w:t>2.1.1</w:t>
      </w:r>
      <w:r>
        <w:rPr>
          <w:rFonts w:hint="default" w:ascii="宋体" w:hAnsi="宋体" w:eastAsia="仿宋_GB2312" w:cs="Times New Roman"/>
          <w:color w:val="auto"/>
          <w:sz w:val="32"/>
          <w:szCs w:val="32"/>
          <w:lang w:val="zh-CN" w:eastAsia="zh-CN"/>
        </w:rPr>
        <w:t>指挥机构组成</w:t>
      </w:r>
    </w:p>
    <w:p w14:paraId="11260D67">
      <w:pPr>
        <w:keepNext w:val="0"/>
        <w:keepLines w:val="0"/>
        <w:pageBreakBefore w:val="0"/>
        <w:widowControl w:val="0"/>
        <w:kinsoku/>
        <w:wordWrap/>
        <w:overflowPunct/>
        <w:topLinePunct w:val="0"/>
        <w:bidi w:val="0"/>
        <w:adjustRightInd/>
        <w:snapToGrid/>
        <w:spacing w:line="576" w:lineRule="exact"/>
        <w:ind w:firstLine="640" w:firstLineChars="200"/>
        <w:textAlignment w:val="auto"/>
        <w:rPr>
          <w:rFonts w:hint="default" w:ascii="宋体" w:hAnsi="宋体" w:eastAsia="仿宋_GB2312" w:cs="Times New Roman"/>
          <w:color w:val="auto"/>
          <w:sz w:val="32"/>
          <w:szCs w:val="32"/>
          <w:lang w:val="zh-CN" w:eastAsia="zh-CN"/>
        </w:rPr>
      </w:pPr>
      <w:r>
        <w:rPr>
          <w:rFonts w:hint="default" w:ascii="宋体" w:hAnsi="宋体" w:eastAsia="仿宋_GB2312" w:cs="Times New Roman"/>
          <w:color w:val="auto"/>
          <w:sz w:val="32"/>
          <w:szCs w:val="32"/>
          <w:lang w:val="zh-CN" w:eastAsia="zh-CN"/>
        </w:rPr>
        <w:t>成立区重污染天气应急指挥部（以下简称“区应急指挥部”），总指挥由管委分管领导担任，副总指挥由</w:t>
      </w:r>
      <w:r>
        <w:rPr>
          <w:rFonts w:hint="eastAsia" w:ascii="宋体" w:hAnsi="宋体" w:eastAsia="仿宋_GB2312" w:cs="Times New Roman"/>
          <w:color w:val="auto"/>
          <w:sz w:val="32"/>
          <w:szCs w:val="32"/>
          <w:lang w:val="zh-CN" w:eastAsia="zh-CN"/>
        </w:rPr>
        <w:t>区党政</w:t>
      </w:r>
      <w:r>
        <w:rPr>
          <w:rFonts w:hint="default" w:ascii="宋体" w:hAnsi="宋体" w:eastAsia="仿宋_GB2312" w:cs="Times New Roman"/>
          <w:color w:val="auto"/>
          <w:sz w:val="32"/>
          <w:szCs w:val="32"/>
          <w:lang w:val="zh-CN" w:eastAsia="zh-CN"/>
        </w:rPr>
        <w:t>办公室分管副主任和</w:t>
      </w:r>
      <w:r>
        <w:rPr>
          <w:rFonts w:hint="eastAsia" w:ascii="宋体" w:hAnsi="宋体" w:eastAsia="仿宋_GB2312" w:cs="Times New Roman"/>
          <w:color w:val="auto"/>
          <w:sz w:val="32"/>
          <w:szCs w:val="32"/>
          <w:lang w:val="zh-CN" w:eastAsia="zh-CN"/>
        </w:rPr>
        <w:t>区</w:t>
      </w:r>
      <w:r>
        <w:rPr>
          <w:rFonts w:hint="default" w:ascii="宋体" w:hAnsi="宋体" w:eastAsia="仿宋_GB2312" w:cs="Times New Roman"/>
          <w:color w:val="auto"/>
          <w:sz w:val="32"/>
          <w:szCs w:val="32"/>
          <w:lang w:val="zh-CN" w:eastAsia="zh-CN"/>
        </w:rPr>
        <w:t>生态环境分局局长担任，成员由</w:t>
      </w:r>
      <w:r>
        <w:rPr>
          <w:rFonts w:hint="eastAsia" w:ascii="宋体" w:hAnsi="宋体" w:eastAsia="仿宋_GB2312" w:cs="Times New Roman"/>
          <w:color w:val="auto"/>
          <w:sz w:val="32"/>
          <w:szCs w:val="32"/>
          <w:lang w:val="zh-CN" w:eastAsia="zh-CN"/>
        </w:rPr>
        <w:t>区</w:t>
      </w:r>
      <w:r>
        <w:rPr>
          <w:rFonts w:hint="default" w:ascii="宋体" w:hAnsi="宋体" w:eastAsia="仿宋_GB2312" w:cs="Times New Roman"/>
          <w:color w:val="auto"/>
          <w:sz w:val="32"/>
          <w:szCs w:val="32"/>
          <w:lang w:val="zh-CN" w:eastAsia="zh-CN"/>
        </w:rPr>
        <w:t>党政办公室</w:t>
      </w:r>
      <w:r>
        <w:rPr>
          <w:rFonts w:hint="eastAsia" w:ascii="宋体" w:hAnsi="宋体" w:eastAsia="仿宋_GB2312" w:cs="Times New Roman"/>
          <w:color w:val="auto"/>
          <w:sz w:val="32"/>
          <w:szCs w:val="32"/>
          <w:lang w:val="zh-CN" w:eastAsia="zh-CN"/>
        </w:rPr>
        <w:t>、</w:t>
      </w:r>
      <w:r>
        <w:rPr>
          <w:rFonts w:hint="default" w:ascii="宋体" w:hAnsi="宋体" w:eastAsia="仿宋_GB2312" w:cs="Times New Roman"/>
          <w:color w:val="auto"/>
          <w:sz w:val="32"/>
          <w:szCs w:val="32"/>
          <w:lang w:val="zh-CN" w:eastAsia="zh-CN"/>
        </w:rPr>
        <w:t>财政</w:t>
      </w:r>
      <w:r>
        <w:rPr>
          <w:rFonts w:hint="default" w:ascii="宋体" w:hAnsi="宋体" w:eastAsia="仿宋_GB2312" w:cs="Times New Roman"/>
          <w:color w:val="auto"/>
          <w:sz w:val="32"/>
          <w:szCs w:val="32"/>
          <w:lang w:val="en" w:eastAsia="zh-CN"/>
        </w:rPr>
        <w:t>金融</w:t>
      </w:r>
      <w:r>
        <w:rPr>
          <w:rFonts w:hint="default" w:ascii="宋体" w:hAnsi="宋体" w:eastAsia="仿宋_GB2312" w:cs="Times New Roman"/>
          <w:color w:val="auto"/>
          <w:sz w:val="32"/>
          <w:szCs w:val="32"/>
          <w:lang w:val="zh-CN" w:eastAsia="zh-CN"/>
        </w:rPr>
        <w:t>局、建设局、</w:t>
      </w:r>
      <w:r>
        <w:rPr>
          <w:rFonts w:hint="eastAsia" w:ascii="宋体" w:hAnsi="宋体" w:eastAsia="仿宋_GB2312" w:cs="Times New Roman"/>
          <w:color w:val="auto"/>
          <w:sz w:val="32"/>
          <w:szCs w:val="32"/>
          <w:lang w:val="zh-CN" w:eastAsia="zh-CN"/>
        </w:rPr>
        <w:t>经济发展局、教育体育服务中心</w:t>
      </w:r>
      <w:r>
        <w:rPr>
          <w:rFonts w:hint="default" w:ascii="宋体" w:hAnsi="宋体" w:eastAsia="仿宋_GB2312" w:cs="Times New Roman"/>
          <w:color w:val="auto"/>
          <w:sz w:val="32"/>
          <w:szCs w:val="32"/>
          <w:lang w:val="zh-CN" w:eastAsia="zh-CN"/>
        </w:rPr>
        <w:t>、</w:t>
      </w:r>
      <w:r>
        <w:rPr>
          <w:rFonts w:hint="eastAsia" w:ascii="宋体" w:hAnsi="宋体" w:eastAsia="仿宋_GB2312" w:cs="Times New Roman"/>
          <w:color w:val="auto"/>
          <w:sz w:val="32"/>
          <w:szCs w:val="32"/>
          <w:lang w:val="zh-CN" w:eastAsia="zh-CN"/>
        </w:rPr>
        <w:t>卫生健康管理服务中心、</w:t>
      </w:r>
      <w:r>
        <w:rPr>
          <w:rFonts w:hint="default" w:ascii="宋体" w:hAnsi="宋体" w:eastAsia="仿宋_GB2312" w:cs="Times New Roman"/>
          <w:color w:val="auto"/>
          <w:sz w:val="32"/>
          <w:szCs w:val="32"/>
          <w:lang w:val="zh-CN" w:eastAsia="zh-CN"/>
        </w:rPr>
        <w:t>生态环境分局、交警</w:t>
      </w:r>
      <w:r>
        <w:rPr>
          <w:rFonts w:hint="default" w:ascii="宋体" w:hAnsi="宋体" w:eastAsia="仿宋_GB2312" w:cs="Times New Roman"/>
          <w:color w:val="auto"/>
          <w:sz w:val="32"/>
          <w:szCs w:val="32"/>
          <w:lang w:val="en" w:eastAsia="zh-CN"/>
        </w:rPr>
        <w:t>六</w:t>
      </w:r>
      <w:r>
        <w:rPr>
          <w:rFonts w:hint="default" w:ascii="宋体" w:hAnsi="宋体" w:eastAsia="仿宋_GB2312" w:cs="Times New Roman"/>
          <w:color w:val="auto"/>
          <w:sz w:val="32"/>
          <w:szCs w:val="32"/>
          <w:lang w:val="zh-CN" w:eastAsia="zh-CN"/>
        </w:rPr>
        <w:t>大队、临港联通公司、临港</w:t>
      </w:r>
      <w:r>
        <w:rPr>
          <w:rFonts w:hint="eastAsia" w:ascii="宋体" w:hAnsi="宋体" w:eastAsia="仿宋_GB2312" w:cs="Times New Roman"/>
          <w:color w:val="auto"/>
          <w:sz w:val="32"/>
          <w:szCs w:val="32"/>
          <w:lang w:val="zh-CN" w:eastAsia="zh-CN"/>
        </w:rPr>
        <w:t>移动</w:t>
      </w:r>
      <w:r>
        <w:rPr>
          <w:rFonts w:hint="default" w:ascii="宋体" w:hAnsi="宋体" w:eastAsia="仿宋_GB2312" w:cs="Times New Roman"/>
          <w:color w:val="auto"/>
          <w:sz w:val="32"/>
          <w:szCs w:val="32"/>
          <w:lang w:val="zh-CN" w:eastAsia="zh-CN"/>
        </w:rPr>
        <w:t>公司、临港电信公司、</w:t>
      </w:r>
      <w:r>
        <w:rPr>
          <w:rFonts w:hint="default" w:ascii="宋体" w:hAnsi="宋体" w:eastAsia="仿宋_GB2312" w:cs="Times New Roman"/>
          <w:color w:val="auto"/>
          <w:sz w:val="32"/>
          <w:szCs w:val="32"/>
          <w:lang w:val="en" w:eastAsia="zh-CN"/>
        </w:rPr>
        <w:t>供电中心</w:t>
      </w:r>
      <w:r>
        <w:rPr>
          <w:rFonts w:hint="default" w:ascii="宋体" w:hAnsi="宋体" w:eastAsia="仿宋_GB2312" w:cs="Times New Roman"/>
          <w:color w:val="auto"/>
          <w:sz w:val="32"/>
          <w:szCs w:val="32"/>
          <w:lang w:val="zh-CN" w:eastAsia="zh-CN"/>
        </w:rPr>
        <w:t>以及各镇</w:t>
      </w:r>
      <w:r>
        <w:rPr>
          <w:rFonts w:hint="eastAsia" w:ascii="宋体" w:hAnsi="宋体" w:eastAsia="仿宋_GB2312" w:cs="Times New Roman"/>
          <w:color w:val="auto"/>
          <w:sz w:val="32"/>
          <w:szCs w:val="32"/>
          <w:lang w:val="zh-CN" w:eastAsia="zh-CN"/>
        </w:rPr>
        <w:t>相关</w:t>
      </w:r>
      <w:r>
        <w:rPr>
          <w:rFonts w:hint="default" w:ascii="宋体" w:hAnsi="宋体" w:eastAsia="仿宋_GB2312" w:cs="Times New Roman"/>
          <w:color w:val="auto"/>
          <w:sz w:val="32"/>
          <w:szCs w:val="32"/>
          <w:lang w:val="zh-CN" w:eastAsia="zh-CN"/>
        </w:rPr>
        <w:t>负责人组成。</w:t>
      </w:r>
    </w:p>
    <w:p w14:paraId="42C1D8EC">
      <w:pPr>
        <w:keepNext w:val="0"/>
        <w:keepLines w:val="0"/>
        <w:pageBreakBefore w:val="0"/>
        <w:widowControl w:val="0"/>
        <w:kinsoku/>
        <w:wordWrap/>
        <w:overflowPunct/>
        <w:topLinePunct w:val="0"/>
        <w:bidi w:val="0"/>
        <w:adjustRightInd/>
        <w:snapToGrid/>
        <w:spacing w:line="576" w:lineRule="exact"/>
        <w:ind w:firstLine="640" w:firstLineChars="200"/>
        <w:textAlignment w:val="auto"/>
        <w:rPr>
          <w:rFonts w:hint="default" w:ascii="宋体" w:hAnsi="宋体" w:eastAsia="仿宋_GB2312" w:cs="Times New Roman"/>
          <w:color w:val="auto"/>
          <w:sz w:val="32"/>
          <w:szCs w:val="32"/>
          <w:lang w:val="zh-CN" w:eastAsia="zh-CN"/>
        </w:rPr>
      </w:pPr>
      <w:r>
        <w:rPr>
          <w:rFonts w:hint="default" w:ascii="宋体" w:hAnsi="宋体" w:eastAsia="仿宋_GB2312" w:cs="Times New Roman"/>
          <w:color w:val="auto"/>
          <w:sz w:val="32"/>
          <w:szCs w:val="32"/>
          <w:lang w:val="zh-CN" w:eastAsia="zh-CN"/>
        </w:rPr>
        <w:t>区应急指挥部负责全区重污染天气应急领导工作，组织修订重污染天气应急预案</w:t>
      </w:r>
      <w:r>
        <w:rPr>
          <w:rFonts w:hint="eastAsia" w:ascii="宋体" w:hAnsi="宋体" w:eastAsia="仿宋_GB2312" w:cs="Times New Roman"/>
          <w:color w:val="auto"/>
          <w:sz w:val="32"/>
          <w:szCs w:val="32"/>
          <w:lang w:val="zh-CN" w:eastAsia="zh-CN"/>
        </w:rPr>
        <w:t>；</w:t>
      </w:r>
      <w:r>
        <w:rPr>
          <w:rFonts w:hint="default" w:ascii="宋体" w:hAnsi="宋体" w:eastAsia="仿宋_GB2312" w:cs="Times New Roman"/>
          <w:color w:val="auto"/>
          <w:sz w:val="32"/>
          <w:szCs w:val="32"/>
          <w:lang w:val="zh-CN" w:eastAsia="zh-CN"/>
        </w:rPr>
        <w:t>负责预警的发布与解除，应急响应的启动、实施和终止，组织协调信息公开等；研究解决防范和应对重污染天气工作中的有关问题；承担市重污染天气应急工作专项小组（以下简称“市应急工作小组”）交办的其他工作。</w:t>
      </w:r>
    </w:p>
    <w:p w14:paraId="17A27F10">
      <w:pPr>
        <w:keepNext w:val="0"/>
        <w:keepLines w:val="0"/>
        <w:pageBreakBefore w:val="0"/>
        <w:widowControl w:val="0"/>
        <w:kinsoku/>
        <w:wordWrap/>
        <w:overflowPunct/>
        <w:topLinePunct w:val="0"/>
        <w:bidi w:val="0"/>
        <w:adjustRightInd/>
        <w:snapToGrid/>
        <w:spacing w:line="576" w:lineRule="exact"/>
        <w:ind w:firstLine="640" w:firstLineChars="200"/>
        <w:textAlignment w:val="auto"/>
        <w:rPr>
          <w:rFonts w:hint="default" w:ascii="宋体" w:hAnsi="宋体" w:eastAsia="仿宋_GB2312" w:cs="Times New Roman"/>
          <w:color w:val="auto"/>
          <w:sz w:val="32"/>
          <w:szCs w:val="32"/>
          <w:lang w:val="zh-CN" w:eastAsia="zh-CN"/>
        </w:rPr>
      </w:pPr>
      <w:r>
        <w:rPr>
          <w:rFonts w:hint="default" w:ascii="宋体" w:hAnsi="宋体" w:eastAsia="仿宋_GB2312" w:cs="Times New Roman"/>
          <w:color w:val="auto"/>
          <w:sz w:val="32"/>
          <w:szCs w:val="32"/>
          <w:lang w:val="en-US" w:eastAsia="zh-CN"/>
        </w:rPr>
        <w:t>2.1.2</w:t>
      </w:r>
      <w:r>
        <w:rPr>
          <w:rFonts w:hint="default" w:ascii="宋体" w:hAnsi="宋体" w:eastAsia="仿宋_GB2312" w:cs="Times New Roman"/>
          <w:color w:val="auto"/>
          <w:sz w:val="32"/>
          <w:szCs w:val="32"/>
          <w:lang w:val="zh-CN" w:eastAsia="zh-CN"/>
        </w:rPr>
        <w:t>成员单位职责</w:t>
      </w:r>
    </w:p>
    <w:p w14:paraId="5B41BAD8">
      <w:pPr>
        <w:keepNext w:val="0"/>
        <w:keepLines w:val="0"/>
        <w:pageBreakBefore w:val="0"/>
        <w:widowControl w:val="0"/>
        <w:kinsoku/>
        <w:wordWrap/>
        <w:overflowPunct/>
        <w:topLinePunct w:val="0"/>
        <w:bidi w:val="0"/>
        <w:adjustRightInd/>
        <w:snapToGrid/>
        <w:spacing w:line="576" w:lineRule="exact"/>
        <w:ind w:firstLine="640" w:firstLineChars="200"/>
        <w:textAlignment w:val="auto"/>
        <w:rPr>
          <w:rFonts w:hint="default" w:ascii="宋体" w:hAnsi="宋体" w:eastAsia="仿宋_GB2312" w:cs="Times New Roman"/>
          <w:color w:val="auto"/>
          <w:sz w:val="32"/>
          <w:szCs w:val="32"/>
          <w:lang w:val="zh-CN" w:eastAsia="zh-CN"/>
        </w:rPr>
      </w:pPr>
      <w:r>
        <w:rPr>
          <w:rFonts w:hint="default" w:ascii="宋体" w:hAnsi="宋体" w:eastAsia="仿宋_GB2312" w:cs="Times New Roman"/>
          <w:color w:val="auto"/>
          <w:sz w:val="32"/>
          <w:szCs w:val="32"/>
          <w:lang w:val="zh-CN" w:eastAsia="zh-CN"/>
        </w:rPr>
        <w:t>（1）</w:t>
      </w:r>
      <w:r>
        <w:rPr>
          <w:rFonts w:hint="default" w:ascii="宋体" w:hAnsi="宋体" w:eastAsia="仿宋_GB2312" w:cs="Times New Roman"/>
          <w:color w:val="auto"/>
          <w:sz w:val="32"/>
          <w:szCs w:val="32"/>
          <w:lang w:val="en" w:eastAsia="zh-CN"/>
        </w:rPr>
        <w:t>党政办公室</w:t>
      </w:r>
      <w:r>
        <w:rPr>
          <w:rFonts w:hint="default" w:ascii="宋体" w:hAnsi="宋体" w:eastAsia="仿宋_GB2312" w:cs="Times New Roman"/>
          <w:color w:val="auto"/>
          <w:sz w:val="32"/>
          <w:szCs w:val="32"/>
          <w:lang w:val="zh-CN" w:eastAsia="zh-CN"/>
        </w:rPr>
        <w:t>：</w:t>
      </w:r>
      <w:r>
        <w:rPr>
          <w:rFonts w:hint="eastAsia" w:ascii="宋体" w:hAnsi="宋体" w:eastAsia="仿宋_GB2312" w:cs="Times New Roman"/>
          <w:color w:val="auto"/>
          <w:sz w:val="32"/>
          <w:szCs w:val="32"/>
          <w:lang w:val="zh-CN" w:eastAsia="zh-CN"/>
        </w:rPr>
        <w:t>负责</w:t>
      </w:r>
      <w:r>
        <w:rPr>
          <w:rFonts w:hint="default" w:ascii="宋体" w:hAnsi="宋体" w:eastAsia="仿宋_GB2312" w:cs="Times New Roman"/>
          <w:color w:val="auto"/>
          <w:sz w:val="32"/>
          <w:szCs w:val="32"/>
          <w:lang w:val="zh-CN" w:eastAsia="zh-CN"/>
        </w:rPr>
        <w:t>编制本部门重污染天气应急响应专项实施方案；负责牵头协调新闻宣传和舆情处置工作，会同区应急指挥部办公室适时组织召开新闻发布会或通气会；完成区应急指挥部交办的其他事项。</w:t>
      </w:r>
    </w:p>
    <w:p w14:paraId="4235FAF3">
      <w:pPr>
        <w:keepNext w:val="0"/>
        <w:keepLines w:val="0"/>
        <w:pageBreakBefore w:val="0"/>
        <w:widowControl w:val="0"/>
        <w:kinsoku/>
        <w:wordWrap/>
        <w:overflowPunct/>
        <w:topLinePunct w:val="0"/>
        <w:bidi w:val="0"/>
        <w:adjustRightInd/>
        <w:snapToGrid/>
        <w:spacing w:line="576" w:lineRule="exact"/>
        <w:ind w:firstLine="640" w:firstLineChars="200"/>
        <w:textAlignment w:val="auto"/>
        <w:rPr>
          <w:rFonts w:hint="default" w:ascii="宋体" w:hAnsi="宋体" w:eastAsia="仿宋_GB2312" w:cs="Times New Roman"/>
          <w:color w:val="auto"/>
          <w:sz w:val="32"/>
          <w:szCs w:val="32"/>
          <w:lang w:val="zh-CN" w:eastAsia="zh-CN"/>
        </w:rPr>
      </w:pPr>
      <w:r>
        <w:rPr>
          <w:rFonts w:hint="default" w:ascii="宋体" w:hAnsi="宋体" w:eastAsia="仿宋_GB2312" w:cs="Times New Roman"/>
          <w:color w:val="auto"/>
          <w:sz w:val="32"/>
          <w:szCs w:val="32"/>
          <w:lang w:val="zh-CN" w:eastAsia="zh-CN"/>
        </w:rPr>
        <w:t>（</w:t>
      </w:r>
      <w:r>
        <w:rPr>
          <w:rFonts w:hint="eastAsia" w:ascii="宋体" w:hAnsi="宋体" w:eastAsia="仿宋_GB2312" w:cs="Times New Roman"/>
          <w:color w:val="auto"/>
          <w:sz w:val="32"/>
          <w:szCs w:val="32"/>
          <w:lang w:val="en-US" w:eastAsia="zh-CN"/>
        </w:rPr>
        <w:t>2</w:t>
      </w:r>
      <w:r>
        <w:rPr>
          <w:rFonts w:hint="default" w:ascii="宋体" w:hAnsi="宋体" w:eastAsia="仿宋_GB2312" w:cs="Times New Roman"/>
          <w:color w:val="auto"/>
          <w:sz w:val="32"/>
          <w:szCs w:val="32"/>
          <w:lang w:val="zh-CN" w:eastAsia="zh-CN"/>
        </w:rPr>
        <w:t>）财政</w:t>
      </w:r>
      <w:r>
        <w:rPr>
          <w:rFonts w:hint="default" w:ascii="宋体" w:hAnsi="宋体" w:eastAsia="仿宋_GB2312" w:cs="Times New Roman"/>
          <w:color w:val="auto"/>
          <w:sz w:val="32"/>
          <w:szCs w:val="32"/>
          <w:lang w:val="en" w:eastAsia="zh-CN"/>
        </w:rPr>
        <w:t>金融</w:t>
      </w:r>
      <w:r>
        <w:rPr>
          <w:rFonts w:hint="default" w:ascii="宋体" w:hAnsi="宋体" w:eastAsia="仿宋_GB2312" w:cs="Times New Roman"/>
          <w:color w:val="auto"/>
          <w:sz w:val="32"/>
          <w:szCs w:val="32"/>
          <w:lang w:val="zh-CN" w:eastAsia="zh-CN"/>
        </w:rPr>
        <w:t>局：</w:t>
      </w:r>
      <w:r>
        <w:rPr>
          <w:rFonts w:hint="eastAsia" w:ascii="宋体" w:hAnsi="宋体" w:eastAsia="仿宋_GB2312" w:cs="Times New Roman"/>
          <w:color w:val="auto"/>
          <w:sz w:val="32"/>
          <w:szCs w:val="32"/>
          <w:lang w:val="zh-CN" w:eastAsia="zh-CN"/>
        </w:rPr>
        <w:t>负责</w:t>
      </w:r>
      <w:r>
        <w:rPr>
          <w:rFonts w:hint="default" w:ascii="宋体" w:hAnsi="宋体" w:eastAsia="仿宋_GB2312" w:cs="Times New Roman"/>
          <w:color w:val="auto"/>
          <w:sz w:val="32"/>
          <w:szCs w:val="32"/>
          <w:lang w:val="zh-CN" w:eastAsia="zh-CN"/>
        </w:rPr>
        <w:t>为区应急指挥部各成员单位开展重污染天气应急工作提供资金保障；完成区应急指挥部交办的其他事项。</w:t>
      </w:r>
    </w:p>
    <w:p w14:paraId="060A4310">
      <w:pPr>
        <w:keepNext w:val="0"/>
        <w:keepLines w:val="0"/>
        <w:pageBreakBefore w:val="0"/>
        <w:widowControl w:val="0"/>
        <w:kinsoku/>
        <w:wordWrap/>
        <w:overflowPunct/>
        <w:topLinePunct w:val="0"/>
        <w:bidi w:val="0"/>
        <w:adjustRightInd/>
        <w:snapToGrid/>
        <w:spacing w:line="576" w:lineRule="exact"/>
        <w:ind w:firstLine="640" w:firstLineChars="200"/>
        <w:textAlignment w:val="auto"/>
        <w:rPr>
          <w:rFonts w:hint="default" w:ascii="宋体" w:hAnsi="宋体" w:eastAsia="仿宋_GB2312" w:cs="Times New Roman"/>
          <w:color w:val="auto"/>
          <w:sz w:val="32"/>
          <w:szCs w:val="32"/>
          <w:lang w:val="en-US" w:eastAsia="zh-CN"/>
        </w:rPr>
      </w:pPr>
      <w:r>
        <w:rPr>
          <w:rFonts w:hint="default" w:ascii="宋体" w:hAnsi="宋体" w:eastAsia="仿宋_GB2312" w:cs="Times New Roman"/>
          <w:color w:val="auto"/>
          <w:sz w:val="32"/>
          <w:szCs w:val="32"/>
          <w:lang w:val="zh-CN" w:eastAsia="zh-CN"/>
        </w:rPr>
        <w:t>（</w:t>
      </w:r>
      <w:r>
        <w:rPr>
          <w:rFonts w:hint="eastAsia" w:ascii="宋体" w:hAnsi="宋体" w:eastAsia="仿宋_GB2312" w:cs="Times New Roman"/>
          <w:color w:val="auto"/>
          <w:sz w:val="32"/>
          <w:szCs w:val="32"/>
          <w:lang w:val="en-US" w:eastAsia="zh-CN"/>
        </w:rPr>
        <w:t>3</w:t>
      </w:r>
      <w:r>
        <w:rPr>
          <w:rFonts w:hint="default" w:ascii="宋体" w:hAnsi="宋体" w:eastAsia="仿宋_GB2312" w:cs="Times New Roman"/>
          <w:color w:val="auto"/>
          <w:sz w:val="32"/>
          <w:szCs w:val="32"/>
          <w:lang w:val="zh-CN" w:eastAsia="zh-CN"/>
        </w:rPr>
        <w:t>）建设局：</w:t>
      </w:r>
      <w:r>
        <w:rPr>
          <w:rFonts w:hint="eastAsia" w:ascii="宋体" w:hAnsi="宋体" w:eastAsia="仿宋_GB2312" w:cs="Times New Roman"/>
          <w:color w:val="auto"/>
          <w:sz w:val="32"/>
          <w:szCs w:val="32"/>
          <w:lang w:val="zh-CN" w:eastAsia="zh-CN"/>
        </w:rPr>
        <w:t>负责</w:t>
      </w:r>
      <w:r>
        <w:rPr>
          <w:rFonts w:hint="default" w:ascii="宋体" w:hAnsi="宋体" w:eastAsia="仿宋_GB2312" w:cs="Times New Roman"/>
          <w:color w:val="auto"/>
          <w:sz w:val="32"/>
          <w:szCs w:val="32"/>
          <w:lang w:val="zh-CN" w:eastAsia="zh-CN"/>
        </w:rPr>
        <w:t>编制本部门重污染天气应急响应专项实施方案；</w:t>
      </w:r>
      <w:r>
        <w:rPr>
          <w:rFonts w:hint="eastAsia" w:ascii="宋体" w:hAnsi="宋体" w:eastAsia="仿宋_GB2312" w:cs="Times New Roman"/>
          <w:color w:val="auto"/>
          <w:sz w:val="32"/>
          <w:szCs w:val="32"/>
          <w:lang w:val="zh-CN" w:eastAsia="zh-CN"/>
        </w:rPr>
        <w:t>监督和指导</w:t>
      </w:r>
      <w:r>
        <w:rPr>
          <w:rFonts w:hint="default" w:ascii="宋体" w:hAnsi="宋体" w:eastAsia="仿宋_GB2312" w:cs="Times New Roman"/>
          <w:color w:val="auto"/>
          <w:sz w:val="32"/>
          <w:szCs w:val="32"/>
          <w:lang w:val="zh-CN" w:eastAsia="zh-CN"/>
        </w:rPr>
        <w:t>施工工地（含拆迁）</w:t>
      </w:r>
      <w:r>
        <w:rPr>
          <w:rFonts w:hint="eastAsia" w:ascii="宋体" w:hAnsi="宋体" w:eastAsia="仿宋_GB2312" w:cs="Times New Roman"/>
          <w:color w:val="auto"/>
          <w:sz w:val="32"/>
          <w:szCs w:val="32"/>
          <w:lang w:val="zh-CN" w:eastAsia="zh-CN"/>
        </w:rPr>
        <w:t>内</w:t>
      </w:r>
      <w:r>
        <w:rPr>
          <w:rFonts w:hint="default" w:ascii="宋体" w:hAnsi="宋体" w:eastAsia="仿宋_GB2312" w:cs="Times New Roman"/>
          <w:color w:val="auto"/>
          <w:sz w:val="32"/>
          <w:szCs w:val="32"/>
          <w:lang w:val="zh-CN" w:eastAsia="zh-CN"/>
        </w:rPr>
        <w:t>土石方作业等扬尘污染防治措施，施工工地内国二及以下非道路移动机械的停用措施，室外喷涂、粉刷、切割、护坡喷浆</w:t>
      </w:r>
      <w:r>
        <w:rPr>
          <w:rFonts w:hint="default" w:ascii="宋体" w:hAnsi="宋体" w:eastAsia="仿宋_GB2312" w:cs="Times New Roman"/>
          <w:color w:val="auto"/>
          <w:sz w:val="32"/>
          <w:szCs w:val="32"/>
          <w:lang w:val="en" w:eastAsia="zh-CN"/>
        </w:rPr>
        <w:t>等</w:t>
      </w:r>
      <w:r>
        <w:rPr>
          <w:rFonts w:hint="default" w:ascii="宋体" w:hAnsi="宋体" w:eastAsia="仿宋_GB2312" w:cs="Times New Roman"/>
          <w:color w:val="auto"/>
          <w:sz w:val="32"/>
          <w:szCs w:val="32"/>
          <w:lang w:val="zh-CN" w:eastAsia="zh-CN"/>
        </w:rPr>
        <w:t>作业挥发性有机物控制措施</w:t>
      </w:r>
      <w:r>
        <w:rPr>
          <w:rFonts w:hint="eastAsia" w:ascii="宋体" w:hAnsi="宋体" w:eastAsia="仿宋_GB2312" w:cs="Times New Roman"/>
          <w:color w:val="auto"/>
          <w:sz w:val="32"/>
          <w:szCs w:val="32"/>
          <w:lang w:val="zh-CN" w:eastAsia="zh-CN"/>
        </w:rPr>
        <w:t>，以及城市主干道洒水保洁措施</w:t>
      </w:r>
      <w:r>
        <w:rPr>
          <w:rFonts w:hint="default" w:ascii="宋体" w:hAnsi="宋体" w:eastAsia="仿宋_GB2312" w:cs="Times New Roman"/>
          <w:color w:val="auto"/>
          <w:sz w:val="32"/>
          <w:szCs w:val="32"/>
          <w:lang w:val="zh-CN" w:eastAsia="zh-CN"/>
        </w:rPr>
        <w:t>；加强渣土、垃圾运输等车辆管理，杜绝扬撒遗漏</w:t>
      </w:r>
      <w:r>
        <w:rPr>
          <w:rFonts w:hint="eastAsia" w:ascii="宋体" w:hAnsi="宋体" w:eastAsia="仿宋_GB2312" w:cs="Times New Roman"/>
          <w:color w:val="auto"/>
          <w:sz w:val="32"/>
          <w:szCs w:val="32"/>
          <w:lang w:val="zh-CN" w:eastAsia="zh-CN"/>
        </w:rPr>
        <w:t>现象</w:t>
      </w:r>
      <w:r>
        <w:rPr>
          <w:rFonts w:hint="default" w:ascii="宋体" w:hAnsi="宋体" w:eastAsia="仿宋_GB2312" w:cs="Times New Roman"/>
          <w:color w:val="auto"/>
          <w:sz w:val="32"/>
          <w:szCs w:val="32"/>
          <w:lang w:val="en-US" w:eastAsia="zh-CN"/>
        </w:rPr>
        <w:t>；</w:t>
      </w:r>
      <w:r>
        <w:rPr>
          <w:rFonts w:hint="eastAsia" w:ascii="宋体" w:hAnsi="宋体" w:eastAsia="仿宋_GB2312" w:cs="Times New Roman"/>
          <w:color w:val="auto"/>
          <w:sz w:val="32"/>
          <w:szCs w:val="32"/>
          <w:lang w:val="en-US" w:eastAsia="zh-CN"/>
        </w:rPr>
        <w:t>负责加大公共交通保障力度；负责公路施工现场扬尘治理工作及落实重污染天气下施工工地防尘、缩减施工量、停工等措施；负责落实国省干线保洁措施、施工工地扬尘污染防治措施；落实道路施工工地国二及一下非道路移动机械停用措施；配合交警六大队审查全区高排放车辆临时禁、限行方案并开展检查；</w:t>
      </w:r>
      <w:r>
        <w:rPr>
          <w:rFonts w:hint="default" w:ascii="宋体" w:hAnsi="宋体" w:eastAsia="仿宋_GB2312" w:cs="Times New Roman"/>
          <w:color w:val="auto"/>
          <w:sz w:val="32"/>
          <w:szCs w:val="32"/>
          <w:lang w:val="en-US" w:eastAsia="zh-CN"/>
        </w:rPr>
        <w:t>完成区应急指挥部交办的其他事项。</w:t>
      </w:r>
    </w:p>
    <w:p w14:paraId="57DE24AF">
      <w:pPr>
        <w:keepNext w:val="0"/>
        <w:keepLines w:val="0"/>
        <w:pageBreakBefore w:val="0"/>
        <w:widowControl w:val="0"/>
        <w:kinsoku/>
        <w:wordWrap/>
        <w:overflowPunct/>
        <w:topLinePunct w:val="0"/>
        <w:bidi w:val="0"/>
        <w:adjustRightInd/>
        <w:snapToGrid/>
        <w:spacing w:line="576" w:lineRule="exact"/>
        <w:ind w:firstLine="640" w:firstLineChars="200"/>
        <w:textAlignment w:val="auto"/>
        <w:rPr>
          <w:rFonts w:hint="default" w:ascii="宋体" w:hAnsi="宋体"/>
          <w:color w:val="auto"/>
          <w:lang w:val="zh-CN" w:eastAsia="zh-CN"/>
        </w:rPr>
      </w:pPr>
      <w:r>
        <w:rPr>
          <w:rFonts w:hint="default" w:ascii="宋体" w:hAnsi="宋体" w:eastAsia="仿宋_GB2312" w:cs="Times New Roman"/>
          <w:color w:val="auto"/>
          <w:sz w:val="32"/>
          <w:szCs w:val="32"/>
          <w:lang w:val="zh-CN" w:eastAsia="zh-CN"/>
        </w:rPr>
        <w:t>（</w:t>
      </w:r>
      <w:r>
        <w:rPr>
          <w:rFonts w:hint="eastAsia" w:ascii="宋体" w:hAnsi="宋体" w:eastAsia="仿宋_GB2312" w:cs="Times New Roman"/>
          <w:color w:val="auto"/>
          <w:sz w:val="32"/>
          <w:szCs w:val="32"/>
          <w:lang w:val="en-US" w:eastAsia="zh-CN"/>
        </w:rPr>
        <w:t>4</w:t>
      </w:r>
      <w:r>
        <w:rPr>
          <w:rFonts w:hint="default" w:ascii="宋体" w:hAnsi="宋体" w:eastAsia="仿宋_GB2312" w:cs="Times New Roman"/>
          <w:color w:val="auto"/>
          <w:sz w:val="32"/>
          <w:szCs w:val="32"/>
          <w:lang w:val="zh-CN" w:eastAsia="zh-CN"/>
        </w:rPr>
        <w:t>）</w:t>
      </w:r>
      <w:r>
        <w:rPr>
          <w:rFonts w:hint="eastAsia" w:ascii="宋体" w:hAnsi="宋体" w:eastAsia="仿宋_GB2312" w:cs="Times New Roman"/>
          <w:color w:val="auto"/>
          <w:sz w:val="32"/>
          <w:szCs w:val="32"/>
          <w:lang w:val="en" w:eastAsia="zh-CN"/>
        </w:rPr>
        <w:t>经济发展局</w:t>
      </w:r>
      <w:r>
        <w:rPr>
          <w:rFonts w:hint="default" w:ascii="宋体" w:hAnsi="宋体" w:eastAsia="仿宋_GB2312" w:cs="Times New Roman"/>
          <w:color w:val="auto"/>
          <w:sz w:val="32"/>
          <w:szCs w:val="32"/>
          <w:lang w:val="zh-CN" w:eastAsia="zh-CN"/>
        </w:rPr>
        <w:t>：编制本部门重污染天气应急响应专项实施方案；会同区生态环境分局落实重点行业错峰生产工作；完成区应急指挥部交办的其他事项</w:t>
      </w:r>
      <w:r>
        <w:rPr>
          <w:rFonts w:hint="eastAsia" w:ascii="宋体" w:hAnsi="宋体" w:eastAsia="仿宋_GB2312" w:cs="Times New Roman"/>
          <w:color w:val="auto"/>
          <w:sz w:val="32"/>
          <w:szCs w:val="32"/>
          <w:lang w:val="zh-CN" w:eastAsia="zh-CN"/>
        </w:rPr>
        <w:t>。</w:t>
      </w:r>
    </w:p>
    <w:p w14:paraId="4434CD41">
      <w:pPr>
        <w:keepNext w:val="0"/>
        <w:keepLines w:val="0"/>
        <w:pageBreakBefore w:val="0"/>
        <w:widowControl w:val="0"/>
        <w:kinsoku/>
        <w:wordWrap/>
        <w:overflowPunct/>
        <w:topLinePunct w:val="0"/>
        <w:bidi w:val="0"/>
        <w:adjustRightInd/>
        <w:snapToGrid/>
        <w:spacing w:line="576" w:lineRule="exact"/>
        <w:ind w:firstLine="640" w:firstLineChars="200"/>
        <w:textAlignment w:val="auto"/>
        <w:rPr>
          <w:rFonts w:hint="default" w:ascii="宋体" w:hAnsi="宋体" w:eastAsia="仿宋_GB2312" w:cs="Times New Roman"/>
          <w:color w:val="auto"/>
          <w:sz w:val="32"/>
          <w:szCs w:val="32"/>
          <w:lang w:val="zh-CN" w:eastAsia="zh-CN"/>
        </w:rPr>
      </w:pPr>
      <w:r>
        <w:rPr>
          <w:rFonts w:hint="default" w:ascii="宋体" w:hAnsi="宋体" w:eastAsia="仿宋_GB2312" w:cs="Times New Roman"/>
          <w:color w:val="auto"/>
          <w:sz w:val="32"/>
          <w:szCs w:val="32"/>
          <w:lang w:val="zh-CN" w:eastAsia="zh-CN"/>
        </w:rPr>
        <w:t>（</w:t>
      </w:r>
      <w:r>
        <w:rPr>
          <w:rFonts w:hint="default" w:ascii="宋体" w:hAnsi="宋体" w:eastAsia="仿宋_GB2312" w:cs="Times New Roman"/>
          <w:color w:val="auto"/>
          <w:sz w:val="32"/>
          <w:szCs w:val="32"/>
          <w:lang w:val="en" w:eastAsia="zh-CN"/>
        </w:rPr>
        <w:t>5</w:t>
      </w:r>
      <w:r>
        <w:rPr>
          <w:rFonts w:hint="default" w:ascii="宋体" w:hAnsi="宋体" w:eastAsia="仿宋_GB2312" w:cs="Times New Roman"/>
          <w:color w:val="auto"/>
          <w:sz w:val="32"/>
          <w:szCs w:val="32"/>
          <w:lang w:val="zh-CN" w:eastAsia="zh-CN"/>
        </w:rPr>
        <w:t>）</w:t>
      </w:r>
      <w:r>
        <w:rPr>
          <w:rFonts w:hint="default" w:ascii="宋体" w:hAnsi="宋体" w:eastAsia="仿宋_GB2312" w:cs="Times New Roman"/>
          <w:color w:val="auto"/>
          <w:sz w:val="32"/>
          <w:szCs w:val="32"/>
          <w:lang w:val="en" w:eastAsia="zh-CN"/>
        </w:rPr>
        <w:t>教育体育服务中心</w:t>
      </w:r>
      <w:r>
        <w:rPr>
          <w:rFonts w:hint="default" w:ascii="宋体" w:hAnsi="宋体" w:eastAsia="仿宋_GB2312" w:cs="Times New Roman"/>
          <w:color w:val="auto"/>
          <w:sz w:val="32"/>
          <w:szCs w:val="32"/>
          <w:lang w:val="zh-CN" w:eastAsia="zh-CN"/>
        </w:rPr>
        <w:t>：编制本部门重污染天气应急响应专项实施方案；负责指导和督促各级各类教育机构做好健康防护工作；完成区应急指挥部交办的其他事项。</w:t>
      </w:r>
    </w:p>
    <w:p w14:paraId="31B3EEBD">
      <w:pPr>
        <w:keepNext w:val="0"/>
        <w:keepLines w:val="0"/>
        <w:pageBreakBefore w:val="0"/>
        <w:widowControl w:val="0"/>
        <w:kinsoku/>
        <w:wordWrap/>
        <w:overflowPunct/>
        <w:topLinePunct w:val="0"/>
        <w:bidi w:val="0"/>
        <w:adjustRightInd/>
        <w:snapToGrid/>
        <w:spacing w:line="576" w:lineRule="exact"/>
        <w:ind w:firstLine="640" w:firstLineChars="200"/>
        <w:textAlignment w:val="auto"/>
        <w:rPr>
          <w:rFonts w:hint="default" w:ascii="宋体" w:hAnsi="宋体" w:eastAsia="仿宋_GB2312" w:cs="Times New Roman"/>
          <w:color w:val="auto"/>
          <w:sz w:val="32"/>
          <w:szCs w:val="32"/>
          <w:lang w:val="zh-CN" w:eastAsia="zh-CN"/>
        </w:rPr>
      </w:pPr>
      <w:r>
        <w:rPr>
          <w:rFonts w:hint="default" w:ascii="宋体" w:hAnsi="宋体" w:eastAsia="仿宋_GB2312" w:cs="Times New Roman"/>
          <w:color w:val="auto"/>
          <w:sz w:val="32"/>
          <w:szCs w:val="32"/>
          <w:lang w:val="zh-CN" w:eastAsia="zh-CN"/>
        </w:rPr>
        <w:t>（</w:t>
      </w:r>
      <w:r>
        <w:rPr>
          <w:rFonts w:hint="default" w:ascii="宋体" w:hAnsi="宋体" w:eastAsia="仿宋_GB2312" w:cs="Times New Roman"/>
          <w:color w:val="auto"/>
          <w:sz w:val="32"/>
          <w:szCs w:val="32"/>
          <w:lang w:val="en" w:eastAsia="zh-CN"/>
        </w:rPr>
        <w:t>6</w:t>
      </w:r>
      <w:r>
        <w:rPr>
          <w:rFonts w:hint="default" w:ascii="宋体" w:hAnsi="宋体" w:eastAsia="仿宋_GB2312" w:cs="Times New Roman"/>
          <w:color w:val="auto"/>
          <w:sz w:val="32"/>
          <w:szCs w:val="32"/>
          <w:lang w:val="zh-CN" w:eastAsia="zh-CN"/>
        </w:rPr>
        <w:t>）卫生健康管理服务中心</w:t>
      </w:r>
      <w:r>
        <w:rPr>
          <w:rFonts w:hint="eastAsia" w:ascii="宋体" w:hAnsi="宋体" w:eastAsia="仿宋_GB2312" w:cs="Times New Roman"/>
          <w:color w:val="auto"/>
          <w:sz w:val="32"/>
          <w:szCs w:val="32"/>
          <w:lang w:val="zh-CN" w:eastAsia="zh-CN"/>
        </w:rPr>
        <w:t>：</w:t>
      </w:r>
      <w:r>
        <w:rPr>
          <w:rFonts w:hint="default" w:ascii="宋体" w:hAnsi="宋体" w:eastAsia="仿宋_GB2312" w:cs="Times New Roman"/>
          <w:color w:val="auto"/>
          <w:sz w:val="32"/>
          <w:szCs w:val="32"/>
          <w:lang w:val="zh-CN" w:eastAsia="zh-CN"/>
        </w:rPr>
        <w:t>负责</w:t>
      </w:r>
      <w:r>
        <w:rPr>
          <w:rFonts w:hint="eastAsia" w:ascii="宋体" w:hAnsi="宋体" w:eastAsia="仿宋_GB2312" w:cs="Times New Roman"/>
          <w:color w:val="auto"/>
          <w:sz w:val="32"/>
          <w:szCs w:val="32"/>
          <w:lang w:val="zh-CN" w:eastAsia="zh-CN"/>
        </w:rPr>
        <w:t>协调</w:t>
      </w:r>
      <w:r>
        <w:rPr>
          <w:rFonts w:hint="default" w:ascii="宋体" w:hAnsi="宋体" w:eastAsia="仿宋_GB2312" w:cs="Times New Roman"/>
          <w:color w:val="auto"/>
          <w:sz w:val="32"/>
          <w:szCs w:val="32"/>
          <w:lang w:val="zh-CN" w:eastAsia="zh-CN"/>
        </w:rPr>
        <w:t>组织医疗机构做好医疗救治工作；组织开展重污染天气健康防护常识宣教工作；完成区应急指挥部交办的其他事项。</w:t>
      </w:r>
    </w:p>
    <w:p w14:paraId="6509553F">
      <w:pPr>
        <w:keepNext w:val="0"/>
        <w:keepLines w:val="0"/>
        <w:pageBreakBefore w:val="0"/>
        <w:widowControl w:val="0"/>
        <w:kinsoku/>
        <w:wordWrap/>
        <w:overflowPunct/>
        <w:topLinePunct w:val="0"/>
        <w:bidi w:val="0"/>
        <w:adjustRightInd/>
        <w:snapToGrid/>
        <w:spacing w:line="576" w:lineRule="exact"/>
        <w:ind w:firstLine="640" w:firstLineChars="200"/>
        <w:textAlignment w:val="auto"/>
        <w:rPr>
          <w:rFonts w:hint="default" w:ascii="宋体" w:hAnsi="宋体" w:eastAsia="仿宋_GB2312" w:cs="Times New Roman"/>
          <w:color w:val="auto"/>
          <w:sz w:val="32"/>
          <w:szCs w:val="32"/>
          <w:lang w:val="zh-CN" w:eastAsia="zh-CN"/>
        </w:rPr>
      </w:pPr>
      <w:r>
        <w:rPr>
          <w:rFonts w:hint="default" w:ascii="宋体" w:hAnsi="宋体" w:eastAsia="仿宋_GB2312" w:cs="Times New Roman"/>
          <w:color w:val="auto"/>
          <w:sz w:val="32"/>
          <w:szCs w:val="32"/>
          <w:lang w:val="zh-CN" w:eastAsia="zh-CN"/>
        </w:rPr>
        <w:t>（</w:t>
      </w:r>
      <w:r>
        <w:rPr>
          <w:rFonts w:hint="eastAsia" w:ascii="宋体" w:hAnsi="宋体" w:eastAsia="仿宋_GB2312" w:cs="Times New Roman"/>
          <w:color w:val="auto"/>
          <w:sz w:val="32"/>
          <w:szCs w:val="32"/>
          <w:lang w:val="en-US" w:eastAsia="zh-CN"/>
        </w:rPr>
        <w:t>7</w:t>
      </w:r>
      <w:r>
        <w:rPr>
          <w:rFonts w:hint="default" w:ascii="宋体" w:hAnsi="宋体" w:eastAsia="仿宋_GB2312" w:cs="Times New Roman"/>
          <w:color w:val="auto"/>
          <w:sz w:val="32"/>
          <w:szCs w:val="32"/>
          <w:lang w:val="zh-CN" w:eastAsia="zh-CN"/>
        </w:rPr>
        <w:t>）</w:t>
      </w:r>
      <w:r>
        <w:rPr>
          <w:rFonts w:hint="default" w:ascii="宋体" w:hAnsi="宋体" w:eastAsia="仿宋_GB2312" w:cs="Times New Roman"/>
          <w:color w:val="auto"/>
          <w:sz w:val="32"/>
          <w:szCs w:val="32"/>
          <w:lang w:val="en" w:eastAsia="zh-CN"/>
        </w:rPr>
        <w:t>生态环境分局：配合开展重污染天气空气质量监测工作；根据市重污染天气预警及应急响应，提出预警建议；指导列入限产、停产范围的企业编制重污染天气应急响应减排操作方案；督促企业落实停产、限产应急响应措施；配合交警六大队等部门落实高排放车辆控制措施；完成区应急指挥部交办的其他事项。</w:t>
      </w:r>
    </w:p>
    <w:p w14:paraId="6D0AA9A9">
      <w:pPr>
        <w:keepNext w:val="0"/>
        <w:keepLines w:val="0"/>
        <w:pageBreakBefore w:val="0"/>
        <w:widowControl w:val="0"/>
        <w:kinsoku/>
        <w:wordWrap/>
        <w:overflowPunct/>
        <w:topLinePunct w:val="0"/>
        <w:bidi w:val="0"/>
        <w:adjustRightInd/>
        <w:snapToGrid/>
        <w:spacing w:line="576" w:lineRule="exact"/>
        <w:ind w:firstLine="640" w:firstLineChars="200"/>
        <w:textAlignment w:val="auto"/>
        <w:rPr>
          <w:rFonts w:hint="default" w:ascii="宋体" w:hAnsi="宋体" w:eastAsia="仿宋_GB2312" w:cs="Times New Roman"/>
          <w:color w:val="auto"/>
          <w:sz w:val="32"/>
          <w:szCs w:val="32"/>
          <w:lang w:val="en-US" w:eastAsia="zh-CN"/>
        </w:rPr>
      </w:pPr>
      <w:r>
        <w:rPr>
          <w:rFonts w:hint="default" w:ascii="宋体" w:hAnsi="宋体" w:eastAsia="仿宋_GB2312" w:cs="Times New Roman"/>
          <w:color w:val="auto"/>
          <w:sz w:val="32"/>
          <w:szCs w:val="32"/>
          <w:lang w:val="zh-CN" w:eastAsia="zh-CN"/>
        </w:rPr>
        <w:t>（</w:t>
      </w:r>
      <w:r>
        <w:rPr>
          <w:rFonts w:hint="eastAsia" w:ascii="宋体" w:hAnsi="宋体" w:eastAsia="仿宋_GB2312" w:cs="Times New Roman"/>
          <w:color w:val="auto"/>
          <w:sz w:val="32"/>
          <w:szCs w:val="32"/>
          <w:lang w:val="en-US" w:eastAsia="zh-CN"/>
        </w:rPr>
        <w:t>8</w:t>
      </w:r>
      <w:r>
        <w:rPr>
          <w:rFonts w:hint="default" w:ascii="宋体" w:hAnsi="宋体" w:eastAsia="仿宋_GB2312" w:cs="Times New Roman"/>
          <w:color w:val="auto"/>
          <w:sz w:val="32"/>
          <w:szCs w:val="32"/>
          <w:lang w:val="zh-CN" w:eastAsia="zh-CN"/>
        </w:rPr>
        <w:t>）交警</w:t>
      </w:r>
      <w:r>
        <w:rPr>
          <w:rFonts w:hint="default" w:ascii="宋体" w:hAnsi="宋体" w:eastAsia="仿宋_GB2312" w:cs="Times New Roman"/>
          <w:color w:val="auto"/>
          <w:sz w:val="32"/>
          <w:szCs w:val="32"/>
          <w:lang w:val="en" w:eastAsia="zh-CN"/>
        </w:rPr>
        <w:t>六</w:t>
      </w:r>
      <w:r>
        <w:rPr>
          <w:rFonts w:hint="default" w:ascii="宋体" w:hAnsi="宋体" w:eastAsia="仿宋_GB2312" w:cs="Times New Roman"/>
          <w:color w:val="auto"/>
          <w:sz w:val="32"/>
          <w:szCs w:val="32"/>
          <w:lang w:val="zh-CN" w:eastAsia="zh-CN"/>
        </w:rPr>
        <w:t>大队：编制本部门重污染天气应急响应专项实施方案；加大对渣土车、砂石车等违反规定上路行驶</w:t>
      </w:r>
      <w:r>
        <w:rPr>
          <w:rFonts w:hint="eastAsia" w:ascii="宋体" w:hAnsi="宋体" w:eastAsia="仿宋_GB2312" w:cs="Times New Roman"/>
          <w:color w:val="auto"/>
          <w:sz w:val="32"/>
          <w:szCs w:val="32"/>
          <w:lang w:val="zh-CN" w:eastAsia="zh-CN"/>
        </w:rPr>
        <w:t>行为</w:t>
      </w:r>
      <w:r>
        <w:rPr>
          <w:rFonts w:hint="default" w:ascii="宋体" w:hAnsi="宋体" w:eastAsia="仿宋_GB2312" w:cs="Times New Roman"/>
          <w:color w:val="auto"/>
          <w:sz w:val="32"/>
          <w:szCs w:val="32"/>
          <w:lang w:val="zh-CN" w:eastAsia="zh-CN"/>
        </w:rPr>
        <w:t>检查执法力度；加大对违规驶入禁行区域各类车辆的查处力度；完成区应急指挥部交办的其他事项。</w:t>
      </w:r>
    </w:p>
    <w:p w14:paraId="088019A8">
      <w:pPr>
        <w:keepNext w:val="0"/>
        <w:keepLines w:val="0"/>
        <w:pageBreakBefore w:val="0"/>
        <w:widowControl w:val="0"/>
        <w:kinsoku/>
        <w:wordWrap/>
        <w:overflowPunct/>
        <w:topLinePunct w:val="0"/>
        <w:bidi w:val="0"/>
        <w:adjustRightInd/>
        <w:snapToGrid/>
        <w:spacing w:line="576" w:lineRule="exact"/>
        <w:ind w:firstLine="640" w:firstLineChars="200"/>
        <w:textAlignment w:val="auto"/>
        <w:rPr>
          <w:rFonts w:hint="default" w:ascii="宋体" w:hAnsi="宋体" w:eastAsia="仿宋_GB2312" w:cs="Times New Roman"/>
          <w:color w:val="auto"/>
          <w:sz w:val="32"/>
          <w:szCs w:val="32"/>
          <w:lang w:val="zh-CN" w:eastAsia="zh-CN"/>
        </w:rPr>
      </w:pPr>
      <w:r>
        <w:rPr>
          <w:rFonts w:hint="default" w:ascii="宋体" w:hAnsi="宋体" w:eastAsia="仿宋_GB2312" w:cs="Times New Roman"/>
          <w:color w:val="auto"/>
          <w:sz w:val="32"/>
          <w:szCs w:val="32"/>
          <w:lang w:val="zh-CN" w:eastAsia="zh-CN"/>
        </w:rPr>
        <w:t>（</w:t>
      </w:r>
      <w:r>
        <w:rPr>
          <w:rFonts w:hint="default" w:ascii="宋体" w:hAnsi="宋体" w:eastAsia="仿宋_GB2312" w:cs="Times New Roman"/>
          <w:color w:val="auto"/>
          <w:sz w:val="32"/>
          <w:szCs w:val="32"/>
          <w:lang w:val="en-US" w:eastAsia="zh-CN"/>
        </w:rPr>
        <w:t>9</w:t>
      </w:r>
      <w:r>
        <w:rPr>
          <w:rFonts w:hint="default" w:ascii="宋体" w:hAnsi="宋体" w:eastAsia="仿宋_GB2312" w:cs="Times New Roman"/>
          <w:color w:val="auto"/>
          <w:sz w:val="32"/>
          <w:szCs w:val="32"/>
          <w:lang w:val="zh-CN" w:eastAsia="zh-CN"/>
        </w:rPr>
        <w:t>）临港联通公司、临港</w:t>
      </w:r>
      <w:r>
        <w:rPr>
          <w:rFonts w:hint="eastAsia" w:ascii="宋体" w:hAnsi="宋体" w:eastAsia="仿宋_GB2312" w:cs="Times New Roman"/>
          <w:color w:val="auto"/>
          <w:sz w:val="32"/>
          <w:szCs w:val="32"/>
          <w:lang w:val="zh-CN" w:eastAsia="zh-CN"/>
        </w:rPr>
        <w:t>移动</w:t>
      </w:r>
      <w:r>
        <w:rPr>
          <w:rFonts w:hint="default" w:ascii="宋体" w:hAnsi="宋体" w:eastAsia="仿宋_GB2312" w:cs="Times New Roman"/>
          <w:color w:val="auto"/>
          <w:sz w:val="32"/>
          <w:szCs w:val="32"/>
          <w:lang w:val="zh-CN" w:eastAsia="zh-CN"/>
        </w:rPr>
        <w:t>公司、临港电信公司：保障通信畅通，按照区应急指挥部的要求，及时向居民通告大气重污染应急信息。</w:t>
      </w:r>
    </w:p>
    <w:p w14:paraId="07208694">
      <w:pPr>
        <w:keepNext w:val="0"/>
        <w:keepLines w:val="0"/>
        <w:pageBreakBefore w:val="0"/>
        <w:widowControl w:val="0"/>
        <w:kinsoku/>
        <w:wordWrap/>
        <w:overflowPunct/>
        <w:topLinePunct w:val="0"/>
        <w:bidi w:val="0"/>
        <w:adjustRightInd/>
        <w:snapToGrid/>
        <w:spacing w:line="576" w:lineRule="exact"/>
        <w:ind w:firstLine="640" w:firstLineChars="200"/>
        <w:textAlignment w:val="auto"/>
        <w:rPr>
          <w:rFonts w:hint="default" w:ascii="宋体" w:hAnsi="宋体" w:eastAsia="仿宋_GB2312" w:cs="Times New Roman"/>
          <w:color w:val="auto"/>
          <w:sz w:val="32"/>
          <w:szCs w:val="32"/>
          <w:lang w:val="zh-CN" w:eastAsia="zh-CN"/>
        </w:rPr>
      </w:pPr>
      <w:r>
        <w:rPr>
          <w:rFonts w:hint="default" w:ascii="宋体" w:hAnsi="宋体" w:eastAsia="仿宋_GB2312" w:cs="Times New Roman"/>
          <w:color w:val="auto"/>
          <w:sz w:val="32"/>
          <w:szCs w:val="32"/>
          <w:lang w:val="zh-CN" w:eastAsia="zh-CN"/>
        </w:rPr>
        <w:t>（1</w:t>
      </w:r>
      <w:r>
        <w:rPr>
          <w:rFonts w:hint="default" w:ascii="宋体" w:hAnsi="宋体" w:eastAsia="仿宋_GB2312" w:cs="Times New Roman"/>
          <w:color w:val="auto"/>
          <w:sz w:val="32"/>
          <w:szCs w:val="32"/>
          <w:lang w:val="en-US" w:eastAsia="zh-CN"/>
        </w:rPr>
        <w:t>0</w:t>
      </w:r>
      <w:r>
        <w:rPr>
          <w:rFonts w:hint="default" w:ascii="宋体" w:hAnsi="宋体" w:eastAsia="仿宋_GB2312" w:cs="Times New Roman"/>
          <w:color w:val="auto"/>
          <w:sz w:val="32"/>
          <w:szCs w:val="32"/>
          <w:lang w:val="zh-CN" w:eastAsia="zh-CN"/>
        </w:rPr>
        <w:t>）临港</w:t>
      </w:r>
      <w:r>
        <w:rPr>
          <w:rFonts w:hint="default" w:ascii="宋体" w:hAnsi="宋体" w:eastAsia="仿宋_GB2312" w:cs="Times New Roman"/>
          <w:color w:val="auto"/>
          <w:sz w:val="32"/>
          <w:szCs w:val="32"/>
          <w:lang w:val="en" w:eastAsia="zh-CN"/>
        </w:rPr>
        <w:t>供电中心</w:t>
      </w:r>
      <w:r>
        <w:rPr>
          <w:rFonts w:hint="default" w:ascii="宋体" w:hAnsi="宋体" w:eastAsia="仿宋_GB2312" w:cs="Times New Roman"/>
          <w:color w:val="auto"/>
          <w:sz w:val="32"/>
          <w:szCs w:val="32"/>
          <w:lang w:val="zh-CN" w:eastAsia="zh-CN"/>
        </w:rPr>
        <w:t>：按照区应急指挥部的要求，重污染天气应急响应时对停产、限产企业采取相应的停限电措施，并汇总全区工业用电量下降值；完成区应急指挥部交办的其他事项。</w:t>
      </w:r>
    </w:p>
    <w:p w14:paraId="334E1244">
      <w:pPr>
        <w:keepNext w:val="0"/>
        <w:keepLines w:val="0"/>
        <w:pageBreakBefore w:val="0"/>
        <w:widowControl w:val="0"/>
        <w:kinsoku/>
        <w:wordWrap/>
        <w:overflowPunct/>
        <w:topLinePunct w:val="0"/>
        <w:bidi w:val="0"/>
        <w:adjustRightInd/>
        <w:snapToGrid/>
        <w:spacing w:line="576" w:lineRule="exact"/>
        <w:ind w:firstLine="640" w:firstLineChars="200"/>
        <w:textAlignment w:val="auto"/>
        <w:rPr>
          <w:rFonts w:hint="default" w:ascii="宋体" w:hAnsi="宋体" w:eastAsia="仿宋_GB2312" w:cs="Times New Roman"/>
          <w:color w:val="auto"/>
          <w:sz w:val="32"/>
          <w:szCs w:val="32"/>
          <w:lang w:val="zh-CN" w:eastAsia="zh-CN"/>
        </w:rPr>
      </w:pPr>
      <w:r>
        <w:rPr>
          <w:rFonts w:hint="default" w:ascii="宋体" w:hAnsi="宋体" w:eastAsia="仿宋_GB2312" w:cs="Times New Roman"/>
          <w:color w:val="auto"/>
          <w:sz w:val="32"/>
          <w:szCs w:val="32"/>
          <w:lang w:val="zh-CN" w:eastAsia="zh-CN"/>
        </w:rPr>
        <w:t>（1</w:t>
      </w:r>
      <w:r>
        <w:rPr>
          <w:rFonts w:hint="default" w:ascii="宋体" w:hAnsi="宋体" w:eastAsia="仿宋_GB2312" w:cs="Times New Roman"/>
          <w:color w:val="auto"/>
          <w:sz w:val="32"/>
          <w:szCs w:val="32"/>
          <w:lang w:val="en-US" w:eastAsia="zh-CN"/>
        </w:rPr>
        <w:t>1</w:t>
      </w:r>
      <w:r>
        <w:rPr>
          <w:rFonts w:hint="default" w:ascii="宋体" w:hAnsi="宋体" w:eastAsia="仿宋_GB2312" w:cs="Times New Roman"/>
          <w:color w:val="auto"/>
          <w:sz w:val="32"/>
          <w:szCs w:val="32"/>
          <w:lang w:val="zh-CN" w:eastAsia="zh-CN"/>
        </w:rPr>
        <w:t>）各镇：负责组织修订本区域重污染天气应急预案和应急减排清单，指导企业编制相应减排操作方案；负责本区域重污染天气应急相关工作；完成区应急指挥部交办的其他事项。</w:t>
      </w:r>
    </w:p>
    <w:p w14:paraId="42AE4923">
      <w:pPr>
        <w:keepNext w:val="0"/>
        <w:keepLines w:val="0"/>
        <w:pageBreakBefore w:val="0"/>
        <w:widowControl w:val="0"/>
        <w:kinsoku/>
        <w:wordWrap/>
        <w:overflowPunct/>
        <w:topLinePunct w:val="0"/>
        <w:autoSpaceDE/>
        <w:autoSpaceDN/>
        <w:bidi w:val="0"/>
        <w:adjustRightInd/>
        <w:snapToGrid/>
        <w:spacing w:line="576" w:lineRule="exact"/>
        <w:ind w:firstLine="640" w:firstLineChars="200"/>
        <w:textAlignment w:val="auto"/>
        <w:outlineLvl w:val="9"/>
        <w:rPr>
          <w:rFonts w:hint="default" w:ascii="宋体" w:hAnsi="宋体" w:eastAsia="楷体_GB2312" w:cs="Times New Roman"/>
          <w:color w:val="auto"/>
          <w:sz w:val="32"/>
          <w:szCs w:val="32"/>
          <w:lang w:val="en-US" w:eastAsia="zh-CN"/>
        </w:rPr>
      </w:pPr>
      <w:r>
        <w:rPr>
          <w:rFonts w:hint="default" w:ascii="宋体" w:hAnsi="宋体" w:eastAsia="楷体_GB2312" w:cs="Times New Roman"/>
          <w:color w:val="auto"/>
          <w:sz w:val="32"/>
          <w:szCs w:val="32"/>
          <w:lang w:val="en-US" w:eastAsia="zh-CN"/>
        </w:rPr>
        <w:t>2.2办事机构</w:t>
      </w:r>
    </w:p>
    <w:p w14:paraId="7BE6D014">
      <w:pPr>
        <w:keepNext w:val="0"/>
        <w:keepLines w:val="0"/>
        <w:pageBreakBefore w:val="0"/>
        <w:widowControl w:val="0"/>
        <w:kinsoku/>
        <w:wordWrap/>
        <w:overflowPunct/>
        <w:topLinePunct w:val="0"/>
        <w:bidi w:val="0"/>
        <w:adjustRightInd/>
        <w:snapToGrid/>
        <w:spacing w:line="576" w:lineRule="exact"/>
        <w:ind w:firstLine="640" w:firstLineChars="200"/>
        <w:textAlignment w:val="auto"/>
        <w:rPr>
          <w:rFonts w:hint="default" w:ascii="宋体" w:hAnsi="宋体" w:eastAsia="仿宋_GB2312" w:cs="Times New Roman"/>
          <w:color w:val="auto"/>
          <w:sz w:val="32"/>
          <w:szCs w:val="32"/>
          <w:lang w:val="zh-CN" w:eastAsia="zh-CN"/>
        </w:rPr>
      </w:pPr>
      <w:r>
        <w:rPr>
          <w:rFonts w:hint="default" w:ascii="宋体" w:hAnsi="宋体" w:eastAsia="仿宋_GB2312" w:cs="Times New Roman"/>
          <w:color w:val="auto"/>
          <w:sz w:val="32"/>
          <w:szCs w:val="32"/>
          <w:lang w:val="zh-CN" w:eastAsia="zh-CN"/>
        </w:rPr>
        <w:t>区</w:t>
      </w:r>
      <w:r>
        <w:rPr>
          <w:rFonts w:hint="default" w:ascii="宋体" w:hAnsi="宋体" w:eastAsia="仿宋_GB2312" w:cs="Times New Roman"/>
          <w:color w:val="auto"/>
          <w:sz w:val="32"/>
          <w:szCs w:val="32"/>
          <w:lang w:val="en" w:eastAsia="zh-CN"/>
        </w:rPr>
        <w:t>应急</w:t>
      </w:r>
      <w:r>
        <w:rPr>
          <w:rFonts w:hint="default" w:ascii="宋体" w:hAnsi="宋体" w:eastAsia="仿宋_GB2312" w:cs="Times New Roman"/>
          <w:color w:val="auto"/>
          <w:sz w:val="32"/>
          <w:szCs w:val="32"/>
          <w:lang w:val="zh-CN" w:eastAsia="zh-CN"/>
        </w:rPr>
        <w:t>指挥部办公室设在生态环境分局，作为区</w:t>
      </w:r>
      <w:r>
        <w:rPr>
          <w:rFonts w:hint="default" w:ascii="宋体" w:hAnsi="宋体" w:eastAsia="仿宋_GB2312" w:cs="Times New Roman"/>
          <w:color w:val="auto"/>
          <w:sz w:val="32"/>
          <w:szCs w:val="32"/>
          <w:lang w:val="en" w:eastAsia="zh-CN"/>
        </w:rPr>
        <w:t>应急</w:t>
      </w:r>
      <w:r>
        <w:rPr>
          <w:rFonts w:hint="default" w:ascii="宋体" w:hAnsi="宋体" w:eastAsia="仿宋_GB2312" w:cs="Times New Roman"/>
          <w:color w:val="auto"/>
          <w:sz w:val="32"/>
          <w:szCs w:val="32"/>
          <w:lang w:val="zh-CN" w:eastAsia="zh-CN"/>
        </w:rPr>
        <w:t>指挥部的日常办事机构，由生态环境分局</w:t>
      </w:r>
      <w:r>
        <w:rPr>
          <w:rFonts w:hint="eastAsia" w:ascii="宋体" w:hAnsi="宋体" w:eastAsia="仿宋_GB2312" w:cs="Times New Roman"/>
          <w:color w:val="auto"/>
          <w:sz w:val="32"/>
          <w:szCs w:val="32"/>
          <w:lang w:val="zh-CN" w:eastAsia="zh-CN"/>
        </w:rPr>
        <w:t>主要负责人</w:t>
      </w:r>
      <w:r>
        <w:rPr>
          <w:rFonts w:hint="default" w:ascii="宋体" w:hAnsi="宋体" w:eastAsia="仿宋_GB2312" w:cs="Times New Roman"/>
          <w:color w:val="auto"/>
          <w:sz w:val="32"/>
          <w:szCs w:val="32"/>
          <w:lang w:val="zh-CN" w:eastAsia="zh-CN"/>
        </w:rPr>
        <w:t>兼任办公室主任。</w:t>
      </w:r>
    </w:p>
    <w:p w14:paraId="4E176462">
      <w:pPr>
        <w:keepNext w:val="0"/>
        <w:keepLines w:val="0"/>
        <w:pageBreakBefore w:val="0"/>
        <w:widowControl w:val="0"/>
        <w:kinsoku/>
        <w:wordWrap/>
        <w:overflowPunct/>
        <w:topLinePunct w:val="0"/>
        <w:bidi w:val="0"/>
        <w:adjustRightInd/>
        <w:snapToGrid/>
        <w:spacing w:line="576" w:lineRule="exact"/>
        <w:ind w:firstLine="640" w:firstLineChars="200"/>
        <w:textAlignment w:val="auto"/>
        <w:rPr>
          <w:rFonts w:hint="default" w:ascii="宋体" w:hAnsi="宋体" w:eastAsia="仿宋_GB2312" w:cs="Times New Roman"/>
          <w:color w:val="auto"/>
          <w:sz w:val="32"/>
          <w:szCs w:val="32"/>
          <w:lang w:val="zh-CN" w:eastAsia="zh-CN"/>
        </w:rPr>
      </w:pPr>
      <w:r>
        <w:rPr>
          <w:rFonts w:hint="default" w:ascii="宋体" w:hAnsi="宋体" w:eastAsia="仿宋_GB2312" w:cs="Times New Roman"/>
          <w:color w:val="auto"/>
          <w:sz w:val="32"/>
          <w:szCs w:val="32"/>
          <w:lang w:val="zh-CN" w:eastAsia="zh-CN"/>
        </w:rPr>
        <w:t>区应急指挥部办公室负责履行应急值守、信息汇总和综合协调职责，发挥运转枢纽作用；协调区应急指挥部各成员单位开展应急处置；组织做好预案演练、宣传教育、监督检查等工作；完成区应急指挥部交办的其他工作。</w:t>
      </w:r>
    </w:p>
    <w:p w14:paraId="1F2BAF42">
      <w:pPr>
        <w:keepNext w:val="0"/>
        <w:keepLines w:val="0"/>
        <w:pageBreakBefore w:val="0"/>
        <w:widowControl w:val="0"/>
        <w:kinsoku/>
        <w:wordWrap/>
        <w:overflowPunct/>
        <w:topLinePunct w:val="0"/>
        <w:autoSpaceDE/>
        <w:autoSpaceDN/>
        <w:bidi w:val="0"/>
        <w:adjustRightInd/>
        <w:snapToGrid/>
        <w:spacing w:line="576" w:lineRule="exact"/>
        <w:ind w:firstLine="640" w:firstLineChars="200"/>
        <w:textAlignment w:val="auto"/>
        <w:outlineLvl w:val="9"/>
        <w:rPr>
          <w:rFonts w:hint="default" w:ascii="宋体" w:hAnsi="宋体" w:eastAsia="楷体_GB2312" w:cs="Times New Roman"/>
          <w:color w:val="auto"/>
          <w:sz w:val="32"/>
          <w:szCs w:val="32"/>
          <w:lang w:val="en-US" w:eastAsia="zh-CN"/>
        </w:rPr>
      </w:pPr>
      <w:r>
        <w:rPr>
          <w:rFonts w:hint="default" w:ascii="宋体" w:hAnsi="宋体" w:eastAsia="楷体_GB2312" w:cs="Times New Roman"/>
          <w:color w:val="auto"/>
          <w:sz w:val="32"/>
          <w:szCs w:val="32"/>
          <w:lang w:val="en-US" w:eastAsia="zh-CN"/>
        </w:rPr>
        <w:t>2.3工作组</w:t>
      </w:r>
    </w:p>
    <w:p w14:paraId="3807C92F">
      <w:pPr>
        <w:keepNext w:val="0"/>
        <w:keepLines w:val="0"/>
        <w:pageBreakBefore w:val="0"/>
        <w:widowControl w:val="0"/>
        <w:kinsoku/>
        <w:wordWrap/>
        <w:overflowPunct/>
        <w:topLinePunct w:val="0"/>
        <w:bidi w:val="0"/>
        <w:adjustRightInd/>
        <w:snapToGrid/>
        <w:spacing w:line="576" w:lineRule="exact"/>
        <w:ind w:firstLine="640" w:firstLineChars="200"/>
        <w:textAlignment w:val="auto"/>
        <w:rPr>
          <w:rFonts w:hint="default" w:ascii="宋体" w:hAnsi="宋体" w:eastAsia="仿宋_GB2312" w:cs="Times New Roman"/>
          <w:color w:val="auto"/>
          <w:sz w:val="32"/>
          <w:szCs w:val="32"/>
          <w:lang w:val="zh-CN" w:eastAsia="zh-CN"/>
        </w:rPr>
      </w:pPr>
      <w:r>
        <w:rPr>
          <w:rFonts w:hint="default" w:ascii="宋体" w:hAnsi="宋体" w:eastAsia="仿宋_GB2312" w:cs="Times New Roman"/>
          <w:color w:val="auto"/>
          <w:sz w:val="32"/>
          <w:szCs w:val="32"/>
          <w:lang w:val="en-US" w:eastAsia="zh-CN"/>
        </w:rPr>
        <w:t>2.3.1</w:t>
      </w:r>
      <w:r>
        <w:rPr>
          <w:rFonts w:hint="default" w:ascii="宋体" w:hAnsi="宋体" w:eastAsia="仿宋_GB2312" w:cs="Times New Roman"/>
          <w:color w:val="auto"/>
          <w:sz w:val="32"/>
          <w:szCs w:val="32"/>
          <w:lang w:val="zh-CN" w:eastAsia="zh-CN"/>
        </w:rPr>
        <w:t>应急处置组</w:t>
      </w:r>
    </w:p>
    <w:p w14:paraId="584A2FC0">
      <w:pPr>
        <w:keepNext w:val="0"/>
        <w:keepLines w:val="0"/>
        <w:pageBreakBefore w:val="0"/>
        <w:widowControl w:val="0"/>
        <w:kinsoku/>
        <w:wordWrap/>
        <w:overflowPunct/>
        <w:topLinePunct w:val="0"/>
        <w:bidi w:val="0"/>
        <w:adjustRightInd/>
        <w:snapToGrid/>
        <w:spacing w:line="576" w:lineRule="exact"/>
        <w:ind w:firstLine="640" w:firstLineChars="200"/>
        <w:textAlignment w:val="auto"/>
        <w:rPr>
          <w:rFonts w:hint="default" w:ascii="宋体" w:hAnsi="宋体" w:eastAsia="仿宋_GB2312" w:cs="Times New Roman"/>
          <w:color w:val="auto"/>
          <w:sz w:val="32"/>
          <w:szCs w:val="32"/>
          <w:lang w:val="zh-CN" w:eastAsia="zh-CN"/>
        </w:rPr>
      </w:pPr>
      <w:r>
        <w:rPr>
          <w:rFonts w:hint="default" w:ascii="宋体" w:hAnsi="宋体" w:eastAsia="仿宋_GB2312" w:cs="Times New Roman"/>
          <w:color w:val="auto"/>
          <w:sz w:val="32"/>
          <w:szCs w:val="32"/>
          <w:lang w:val="zh-CN" w:eastAsia="zh-CN"/>
        </w:rPr>
        <w:t>由区应急指挥部各成员单位组成，负责按照各自职责分工开展应急工作。</w:t>
      </w:r>
    </w:p>
    <w:p w14:paraId="538BCE44">
      <w:pPr>
        <w:keepNext w:val="0"/>
        <w:keepLines w:val="0"/>
        <w:pageBreakBefore w:val="0"/>
        <w:widowControl w:val="0"/>
        <w:kinsoku/>
        <w:wordWrap/>
        <w:overflowPunct/>
        <w:topLinePunct w:val="0"/>
        <w:bidi w:val="0"/>
        <w:adjustRightInd/>
        <w:snapToGrid/>
        <w:spacing w:line="576" w:lineRule="exact"/>
        <w:ind w:firstLine="640" w:firstLineChars="200"/>
        <w:textAlignment w:val="auto"/>
        <w:rPr>
          <w:rFonts w:hint="default" w:ascii="宋体" w:hAnsi="宋体" w:eastAsia="仿宋_GB2312" w:cs="Times New Roman"/>
          <w:color w:val="auto"/>
          <w:sz w:val="32"/>
          <w:szCs w:val="32"/>
          <w:lang w:val="zh-CN" w:eastAsia="zh-CN"/>
        </w:rPr>
      </w:pPr>
      <w:r>
        <w:rPr>
          <w:rFonts w:hint="default" w:ascii="宋体" w:hAnsi="宋体" w:eastAsia="仿宋_GB2312" w:cs="Times New Roman"/>
          <w:color w:val="auto"/>
          <w:sz w:val="32"/>
          <w:szCs w:val="32"/>
          <w:lang w:val="zh-CN" w:eastAsia="zh-CN"/>
        </w:rPr>
        <w:t>2.</w:t>
      </w:r>
      <w:r>
        <w:rPr>
          <w:rFonts w:hint="default" w:ascii="宋体" w:hAnsi="宋体" w:eastAsia="仿宋_GB2312" w:cs="Times New Roman"/>
          <w:color w:val="auto"/>
          <w:sz w:val="32"/>
          <w:szCs w:val="32"/>
          <w:lang w:val="en-US" w:eastAsia="zh-CN"/>
        </w:rPr>
        <w:t>3.2</w:t>
      </w:r>
      <w:r>
        <w:rPr>
          <w:rFonts w:hint="default" w:ascii="宋体" w:hAnsi="宋体" w:eastAsia="仿宋_GB2312" w:cs="Times New Roman"/>
          <w:color w:val="auto"/>
          <w:sz w:val="32"/>
          <w:szCs w:val="32"/>
          <w:lang w:val="zh-CN" w:eastAsia="zh-CN"/>
        </w:rPr>
        <w:t>信息公开和宣传组</w:t>
      </w:r>
    </w:p>
    <w:p w14:paraId="582E845C">
      <w:pPr>
        <w:keepNext w:val="0"/>
        <w:keepLines w:val="0"/>
        <w:pageBreakBefore w:val="0"/>
        <w:widowControl w:val="0"/>
        <w:kinsoku/>
        <w:wordWrap/>
        <w:overflowPunct/>
        <w:topLinePunct w:val="0"/>
        <w:bidi w:val="0"/>
        <w:adjustRightInd/>
        <w:snapToGrid/>
        <w:spacing w:line="576" w:lineRule="exact"/>
        <w:ind w:firstLine="640" w:firstLineChars="200"/>
        <w:textAlignment w:val="auto"/>
        <w:rPr>
          <w:rFonts w:hint="default" w:ascii="宋体" w:hAnsi="宋体" w:eastAsia="仿宋_GB2312" w:cs="Times New Roman"/>
          <w:color w:val="auto"/>
          <w:sz w:val="32"/>
          <w:szCs w:val="32"/>
          <w:lang w:val="zh-CN" w:eastAsia="zh-CN"/>
        </w:rPr>
      </w:pPr>
      <w:r>
        <w:rPr>
          <w:rFonts w:hint="default" w:ascii="宋体" w:hAnsi="宋体" w:eastAsia="仿宋_GB2312" w:cs="Times New Roman"/>
          <w:color w:val="auto"/>
          <w:sz w:val="32"/>
          <w:szCs w:val="32"/>
          <w:lang w:val="zh-CN" w:eastAsia="zh-CN"/>
        </w:rPr>
        <w:t>由</w:t>
      </w:r>
      <w:r>
        <w:rPr>
          <w:rFonts w:hint="default" w:ascii="宋体" w:hAnsi="宋体" w:eastAsia="仿宋_GB2312" w:cs="Times New Roman"/>
          <w:color w:val="auto"/>
          <w:sz w:val="32"/>
          <w:szCs w:val="32"/>
          <w:lang w:val="en" w:eastAsia="zh-CN"/>
        </w:rPr>
        <w:t>党政办公室</w:t>
      </w:r>
      <w:r>
        <w:rPr>
          <w:rFonts w:hint="default" w:ascii="宋体" w:hAnsi="宋体" w:eastAsia="仿宋_GB2312" w:cs="Times New Roman"/>
          <w:color w:val="auto"/>
          <w:sz w:val="32"/>
          <w:szCs w:val="32"/>
          <w:lang w:val="zh-CN" w:eastAsia="zh-CN"/>
        </w:rPr>
        <w:t>，生态环境分局、</w:t>
      </w:r>
      <w:r>
        <w:rPr>
          <w:rFonts w:hint="eastAsia" w:ascii="宋体" w:hAnsi="宋体" w:eastAsia="仿宋_GB2312" w:cs="Times New Roman"/>
          <w:color w:val="auto"/>
          <w:sz w:val="32"/>
          <w:szCs w:val="32"/>
          <w:lang w:val="zh-CN" w:eastAsia="zh-CN"/>
        </w:rPr>
        <w:t>临港</w:t>
      </w:r>
      <w:r>
        <w:rPr>
          <w:rFonts w:hint="default" w:ascii="宋体" w:hAnsi="宋体" w:eastAsia="仿宋_GB2312" w:cs="Times New Roman"/>
          <w:color w:val="auto"/>
          <w:sz w:val="32"/>
          <w:szCs w:val="32"/>
          <w:lang w:val="zh-CN" w:eastAsia="zh-CN"/>
        </w:rPr>
        <w:t>联通公司、临港</w:t>
      </w:r>
      <w:r>
        <w:rPr>
          <w:rFonts w:hint="eastAsia" w:ascii="宋体" w:hAnsi="宋体" w:eastAsia="仿宋_GB2312" w:cs="Times New Roman"/>
          <w:color w:val="auto"/>
          <w:sz w:val="32"/>
          <w:szCs w:val="32"/>
          <w:lang w:val="zh-CN" w:eastAsia="zh-CN"/>
        </w:rPr>
        <w:t>移动</w:t>
      </w:r>
      <w:r>
        <w:rPr>
          <w:rFonts w:hint="default" w:ascii="宋体" w:hAnsi="宋体" w:eastAsia="仿宋_GB2312" w:cs="Times New Roman"/>
          <w:color w:val="auto"/>
          <w:sz w:val="32"/>
          <w:szCs w:val="32"/>
          <w:lang w:val="zh-CN" w:eastAsia="zh-CN"/>
        </w:rPr>
        <w:t>公司、临港电信公司组成，负责重污染天气发生时的新闻宣传和舆情引导等工作。</w:t>
      </w:r>
    </w:p>
    <w:p w14:paraId="45B7E00E">
      <w:pPr>
        <w:keepNext w:val="0"/>
        <w:keepLines w:val="0"/>
        <w:pageBreakBefore w:val="0"/>
        <w:widowControl w:val="0"/>
        <w:kinsoku/>
        <w:wordWrap/>
        <w:overflowPunct/>
        <w:topLinePunct w:val="0"/>
        <w:bidi w:val="0"/>
        <w:adjustRightInd/>
        <w:snapToGrid/>
        <w:spacing w:line="576" w:lineRule="exact"/>
        <w:ind w:firstLine="640" w:firstLineChars="200"/>
        <w:textAlignment w:val="auto"/>
        <w:rPr>
          <w:rFonts w:hint="default" w:ascii="宋体" w:hAnsi="宋体" w:eastAsia="仿宋_GB2312" w:cs="Times New Roman"/>
          <w:color w:val="auto"/>
          <w:sz w:val="32"/>
          <w:szCs w:val="32"/>
          <w:lang w:val="zh-CN" w:eastAsia="zh-CN"/>
        </w:rPr>
      </w:pPr>
      <w:r>
        <w:rPr>
          <w:rFonts w:hint="default" w:ascii="宋体" w:hAnsi="宋体" w:eastAsia="仿宋_GB2312" w:cs="Times New Roman"/>
          <w:color w:val="auto"/>
          <w:sz w:val="32"/>
          <w:szCs w:val="32"/>
          <w:lang w:val="en-US" w:eastAsia="zh-CN"/>
        </w:rPr>
        <w:t>2.3.3</w:t>
      </w:r>
      <w:r>
        <w:rPr>
          <w:rFonts w:hint="default" w:ascii="宋体" w:hAnsi="宋体" w:eastAsia="仿宋_GB2312" w:cs="Times New Roman"/>
          <w:color w:val="auto"/>
          <w:sz w:val="32"/>
          <w:szCs w:val="32"/>
          <w:lang w:val="zh-CN" w:eastAsia="zh-CN"/>
        </w:rPr>
        <w:t>医疗防护组</w:t>
      </w:r>
    </w:p>
    <w:p w14:paraId="03CB325D">
      <w:pPr>
        <w:pStyle w:val="26"/>
        <w:keepNext w:val="0"/>
        <w:keepLines w:val="0"/>
        <w:pageBreakBefore w:val="0"/>
        <w:widowControl w:val="0"/>
        <w:tabs>
          <w:tab w:val="left" w:pos="994"/>
        </w:tabs>
        <w:kinsoku/>
        <w:wordWrap/>
        <w:overflowPunct/>
        <w:topLinePunct w:val="0"/>
        <w:bidi w:val="0"/>
        <w:adjustRightInd/>
        <w:snapToGrid/>
        <w:spacing w:before="0" w:line="576" w:lineRule="exact"/>
        <w:ind w:left="0" w:leftChars="0" w:right="0" w:firstLineChars="200"/>
        <w:jc w:val="both"/>
        <w:textAlignment w:val="auto"/>
        <w:rPr>
          <w:rFonts w:hint="eastAsia" w:ascii="宋体" w:hAnsi="宋体" w:eastAsia="仿宋_GB2312" w:cs="仿宋_GB2312"/>
          <w:b w:val="0"/>
          <w:bCs w:val="0"/>
          <w:kern w:val="0"/>
          <w:sz w:val="32"/>
          <w:szCs w:val="32"/>
          <w:lang w:val="en-US" w:eastAsia="zh-CN"/>
        </w:rPr>
      </w:pPr>
      <w:r>
        <w:rPr>
          <w:rFonts w:hint="eastAsia" w:ascii="宋体" w:hAnsi="宋体" w:eastAsia="仿宋_GB2312" w:cs="仿宋_GB2312"/>
          <w:b w:val="0"/>
          <w:bCs w:val="0"/>
          <w:kern w:val="0"/>
          <w:sz w:val="32"/>
          <w:szCs w:val="32"/>
          <w:lang w:val="en-US" w:eastAsia="zh-CN"/>
        </w:rPr>
        <w:t>由区卫生健康管理服务中心、教育体育服务中心组成，负责</w:t>
      </w:r>
      <w:r>
        <w:rPr>
          <w:rFonts w:hint="eastAsia" w:ascii="宋体" w:hAnsi="宋体" w:eastAsia="仿宋_GB2312" w:cs="仿宋_GB2312"/>
          <w:b w:val="0"/>
          <w:bCs w:val="0"/>
          <w:color w:val="auto"/>
          <w:kern w:val="0"/>
          <w:sz w:val="32"/>
          <w:szCs w:val="32"/>
          <w:lang w:val="en-US" w:eastAsia="zh-CN"/>
        </w:rPr>
        <w:t>协调组织指</w:t>
      </w:r>
      <w:r>
        <w:rPr>
          <w:rFonts w:hint="eastAsia" w:ascii="宋体" w:hAnsi="宋体" w:eastAsia="仿宋_GB2312" w:cs="仿宋_GB2312"/>
          <w:b w:val="0"/>
          <w:bCs w:val="0"/>
          <w:kern w:val="0"/>
          <w:sz w:val="32"/>
          <w:szCs w:val="32"/>
          <w:lang w:val="en-US" w:eastAsia="zh-CN"/>
        </w:rPr>
        <w:t>导各级医疗卫生机构做好医疗救护等工作，指导和监督中小学及幼儿园实施健康防护措施。</w:t>
      </w:r>
    </w:p>
    <w:p w14:paraId="4E12117C">
      <w:pPr>
        <w:pStyle w:val="26"/>
        <w:keepNext w:val="0"/>
        <w:keepLines w:val="0"/>
        <w:pageBreakBefore w:val="0"/>
        <w:widowControl w:val="0"/>
        <w:tabs>
          <w:tab w:val="left" w:pos="994"/>
        </w:tabs>
        <w:kinsoku/>
        <w:wordWrap/>
        <w:overflowPunct/>
        <w:topLinePunct w:val="0"/>
        <w:bidi w:val="0"/>
        <w:adjustRightInd/>
        <w:snapToGrid/>
        <w:spacing w:before="0" w:line="576" w:lineRule="exact"/>
        <w:ind w:left="0" w:leftChars="0" w:right="0" w:firstLineChars="200"/>
        <w:jc w:val="both"/>
        <w:textAlignment w:val="auto"/>
        <w:rPr>
          <w:rFonts w:hint="default" w:ascii="宋体" w:hAnsi="宋体" w:eastAsia="黑体" w:cs="Times New Roman"/>
          <w:color w:val="auto"/>
          <w:spacing w:val="0"/>
          <w:w w:val="100"/>
          <w:sz w:val="32"/>
          <w:szCs w:val="32"/>
        </w:rPr>
      </w:pPr>
      <w:r>
        <w:rPr>
          <w:rFonts w:hint="default" w:ascii="宋体" w:hAnsi="宋体" w:eastAsia="黑体" w:cs="Times New Roman"/>
          <w:color w:val="auto"/>
          <w:spacing w:val="0"/>
          <w:w w:val="100"/>
          <w:sz w:val="32"/>
          <w:szCs w:val="32"/>
          <w:lang w:val="en-US" w:eastAsia="zh-CN"/>
        </w:rPr>
        <w:t>3</w:t>
      </w:r>
      <w:r>
        <w:rPr>
          <w:rFonts w:hint="eastAsia" w:ascii="宋体" w:hAnsi="宋体" w:eastAsia="黑体" w:cs="Times New Roman"/>
          <w:color w:val="auto"/>
          <w:spacing w:val="0"/>
          <w:w w:val="100"/>
          <w:sz w:val="32"/>
          <w:szCs w:val="32"/>
          <w:lang w:val="en-US" w:eastAsia="zh-CN"/>
        </w:rPr>
        <w:t xml:space="preserve"> </w:t>
      </w:r>
      <w:r>
        <w:rPr>
          <w:rFonts w:hint="default" w:ascii="宋体" w:hAnsi="宋体" w:eastAsia="黑体" w:cs="Times New Roman"/>
          <w:color w:val="auto"/>
          <w:spacing w:val="0"/>
          <w:w w:val="100"/>
          <w:sz w:val="32"/>
          <w:szCs w:val="32"/>
        </w:rPr>
        <w:t>运行机制</w:t>
      </w:r>
    </w:p>
    <w:p w14:paraId="49974148">
      <w:pPr>
        <w:keepNext w:val="0"/>
        <w:keepLines w:val="0"/>
        <w:pageBreakBefore w:val="0"/>
        <w:widowControl w:val="0"/>
        <w:kinsoku/>
        <w:wordWrap/>
        <w:overflowPunct/>
        <w:topLinePunct w:val="0"/>
        <w:autoSpaceDE/>
        <w:autoSpaceDN/>
        <w:bidi w:val="0"/>
        <w:adjustRightInd/>
        <w:snapToGrid/>
        <w:spacing w:line="576" w:lineRule="exact"/>
        <w:ind w:firstLine="640" w:firstLineChars="200"/>
        <w:textAlignment w:val="auto"/>
        <w:outlineLvl w:val="9"/>
        <w:rPr>
          <w:rFonts w:hint="default" w:ascii="宋体" w:hAnsi="宋体" w:eastAsia="楷体_GB2312" w:cs="Times New Roman"/>
          <w:color w:val="auto"/>
          <w:sz w:val="32"/>
          <w:szCs w:val="32"/>
          <w:lang w:val="en-US" w:eastAsia="zh-CN"/>
        </w:rPr>
      </w:pPr>
      <w:r>
        <w:rPr>
          <w:rFonts w:hint="default" w:ascii="宋体" w:hAnsi="宋体" w:eastAsia="楷体_GB2312" w:cs="Times New Roman"/>
          <w:color w:val="auto"/>
          <w:sz w:val="32"/>
          <w:szCs w:val="32"/>
          <w:lang w:val="en-US" w:eastAsia="zh-CN"/>
        </w:rPr>
        <w:t>3.1预警与预防</w:t>
      </w:r>
    </w:p>
    <w:p w14:paraId="00957A47">
      <w:pPr>
        <w:keepNext w:val="0"/>
        <w:keepLines w:val="0"/>
        <w:pageBreakBefore w:val="0"/>
        <w:widowControl w:val="0"/>
        <w:kinsoku/>
        <w:wordWrap/>
        <w:overflowPunct/>
        <w:topLinePunct w:val="0"/>
        <w:bidi w:val="0"/>
        <w:adjustRightInd/>
        <w:snapToGrid/>
        <w:spacing w:line="576" w:lineRule="exact"/>
        <w:ind w:firstLine="640" w:firstLineChars="200"/>
        <w:textAlignment w:val="auto"/>
        <w:rPr>
          <w:rFonts w:hint="default" w:ascii="宋体" w:hAnsi="宋体" w:eastAsia="仿宋_GB2312" w:cs="Times New Roman"/>
          <w:color w:val="auto"/>
          <w:sz w:val="32"/>
          <w:szCs w:val="32"/>
          <w:lang w:val="zh-CN" w:eastAsia="zh-CN"/>
        </w:rPr>
      </w:pPr>
      <w:r>
        <w:rPr>
          <w:rFonts w:hint="default" w:ascii="宋体" w:hAnsi="宋体" w:eastAsia="仿宋_GB2312" w:cs="Times New Roman"/>
          <w:color w:val="auto"/>
          <w:sz w:val="32"/>
          <w:szCs w:val="32"/>
          <w:lang w:val="en-US" w:eastAsia="zh-CN"/>
        </w:rPr>
        <w:t>3.1.1</w:t>
      </w:r>
      <w:r>
        <w:rPr>
          <w:rFonts w:hint="default" w:ascii="宋体" w:hAnsi="宋体" w:eastAsia="仿宋_GB2312" w:cs="Times New Roman"/>
          <w:color w:val="auto"/>
          <w:sz w:val="32"/>
          <w:szCs w:val="32"/>
          <w:lang w:val="zh-CN" w:eastAsia="zh-CN"/>
        </w:rPr>
        <w:t>应急预防</w:t>
      </w:r>
    </w:p>
    <w:p w14:paraId="5EBAA0A2">
      <w:pPr>
        <w:keepNext w:val="0"/>
        <w:keepLines w:val="0"/>
        <w:pageBreakBefore w:val="0"/>
        <w:widowControl w:val="0"/>
        <w:kinsoku/>
        <w:wordWrap/>
        <w:overflowPunct/>
        <w:topLinePunct w:val="0"/>
        <w:bidi w:val="0"/>
        <w:adjustRightInd/>
        <w:snapToGrid/>
        <w:spacing w:line="576" w:lineRule="exact"/>
        <w:ind w:firstLine="640" w:firstLineChars="200"/>
        <w:textAlignment w:val="auto"/>
        <w:rPr>
          <w:rFonts w:hint="default" w:ascii="宋体" w:hAnsi="宋体" w:eastAsia="仿宋_GB2312" w:cs="Times New Roman"/>
          <w:color w:val="auto"/>
          <w:sz w:val="32"/>
          <w:szCs w:val="32"/>
          <w:lang w:val="zh-CN" w:eastAsia="zh-CN"/>
        </w:rPr>
      </w:pPr>
      <w:r>
        <w:rPr>
          <w:rFonts w:hint="default" w:ascii="宋体" w:hAnsi="宋体" w:eastAsia="仿宋_GB2312" w:cs="Times New Roman"/>
          <w:color w:val="auto"/>
          <w:sz w:val="32"/>
          <w:szCs w:val="32"/>
          <w:lang w:val="zh-CN" w:eastAsia="zh-CN"/>
        </w:rPr>
        <w:t>（1）应对重污染天气预防措施</w:t>
      </w:r>
    </w:p>
    <w:p w14:paraId="0E36B428">
      <w:pPr>
        <w:keepNext w:val="0"/>
        <w:keepLines w:val="0"/>
        <w:pageBreakBefore w:val="0"/>
        <w:widowControl w:val="0"/>
        <w:kinsoku/>
        <w:wordWrap/>
        <w:overflowPunct/>
        <w:topLinePunct w:val="0"/>
        <w:bidi w:val="0"/>
        <w:adjustRightInd/>
        <w:snapToGrid/>
        <w:spacing w:line="576" w:lineRule="exact"/>
        <w:ind w:firstLine="640" w:firstLineChars="200"/>
        <w:textAlignment w:val="auto"/>
        <w:rPr>
          <w:rFonts w:hint="default" w:ascii="宋体" w:hAnsi="宋体" w:eastAsia="仿宋_GB2312" w:cs="Times New Roman"/>
          <w:color w:val="auto"/>
          <w:sz w:val="32"/>
          <w:szCs w:val="32"/>
          <w:lang w:val="zh-CN" w:eastAsia="zh-CN"/>
        </w:rPr>
      </w:pPr>
      <w:r>
        <w:rPr>
          <w:rFonts w:hint="default" w:ascii="宋体" w:hAnsi="宋体" w:eastAsia="仿宋_GB2312" w:cs="Times New Roman"/>
          <w:color w:val="auto"/>
          <w:sz w:val="32"/>
          <w:szCs w:val="32"/>
          <w:lang w:val="zh-CN" w:eastAsia="zh-CN"/>
        </w:rPr>
        <w:t>采暖期：生态环境、</w:t>
      </w:r>
      <w:r>
        <w:rPr>
          <w:rFonts w:hint="eastAsia" w:ascii="宋体" w:hAnsi="宋体" w:eastAsia="仿宋_GB2312" w:cs="Times New Roman"/>
          <w:color w:val="auto"/>
          <w:sz w:val="32"/>
          <w:szCs w:val="32"/>
          <w:lang w:val="zh-CN" w:eastAsia="zh-CN"/>
        </w:rPr>
        <w:t>经发、</w:t>
      </w:r>
      <w:r>
        <w:rPr>
          <w:rFonts w:hint="default" w:ascii="宋体" w:hAnsi="宋体" w:eastAsia="仿宋_GB2312" w:cs="Times New Roman"/>
          <w:color w:val="auto"/>
          <w:sz w:val="32"/>
          <w:szCs w:val="32"/>
          <w:lang w:val="en" w:eastAsia="zh-CN"/>
        </w:rPr>
        <w:t>交警六大队</w:t>
      </w:r>
      <w:r>
        <w:rPr>
          <w:rFonts w:hint="default" w:ascii="宋体" w:hAnsi="宋体" w:eastAsia="仿宋_GB2312" w:cs="Times New Roman"/>
          <w:color w:val="auto"/>
          <w:sz w:val="32"/>
          <w:szCs w:val="32"/>
          <w:lang w:val="zh-CN" w:eastAsia="zh-CN"/>
        </w:rPr>
        <w:t>、建设等部门按照各自职责，联合开展工业废气排放、堆场扬尘、城市建筑扬尘、拆迁工地扬尘、交通运输扬尘、机动车限行等专项</w:t>
      </w:r>
      <w:r>
        <w:rPr>
          <w:rFonts w:hint="eastAsia" w:ascii="宋体" w:hAnsi="宋体" w:eastAsia="仿宋_GB2312" w:cs="Times New Roman"/>
          <w:color w:val="auto"/>
          <w:sz w:val="32"/>
          <w:szCs w:val="32"/>
          <w:lang w:val="zh-CN" w:eastAsia="zh-CN"/>
        </w:rPr>
        <w:t>治理</w:t>
      </w:r>
      <w:r>
        <w:rPr>
          <w:rFonts w:hint="default" w:ascii="宋体" w:hAnsi="宋体" w:eastAsia="仿宋_GB2312" w:cs="Times New Roman"/>
          <w:color w:val="auto"/>
          <w:sz w:val="32"/>
          <w:szCs w:val="32"/>
          <w:lang w:val="zh-CN" w:eastAsia="zh-CN"/>
        </w:rPr>
        <w:t>行动，严厉打击污染大气环境的各类违法违规行为。各镇应鼓励企业将设备检修、维护时间安排在冬季采暖期。</w:t>
      </w:r>
    </w:p>
    <w:p w14:paraId="1DEA32D0">
      <w:pPr>
        <w:keepNext w:val="0"/>
        <w:keepLines w:val="0"/>
        <w:pageBreakBefore w:val="0"/>
        <w:widowControl w:val="0"/>
        <w:kinsoku/>
        <w:wordWrap/>
        <w:overflowPunct/>
        <w:topLinePunct w:val="0"/>
        <w:bidi w:val="0"/>
        <w:adjustRightInd/>
        <w:snapToGrid/>
        <w:spacing w:line="576" w:lineRule="exact"/>
        <w:ind w:firstLine="640" w:firstLineChars="200"/>
        <w:textAlignment w:val="auto"/>
        <w:rPr>
          <w:rFonts w:hint="default" w:ascii="宋体" w:hAnsi="宋体" w:eastAsia="仿宋_GB2312" w:cs="Times New Roman"/>
          <w:color w:val="auto"/>
          <w:sz w:val="32"/>
          <w:szCs w:val="32"/>
          <w:lang w:val="zh-CN" w:eastAsia="zh-CN"/>
        </w:rPr>
      </w:pPr>
      <w:r>
        <w:rPr>
          <w:rFonts w:hint="default" w:ascii="宋体" w:hAnsi="宋体" w:eastAsia="仿宋_GB2312" w:cs="Times New Roman"/>
          <w:color w:val="auto"/>
          <w:sz w:val="32"/>
          <w:szCs w:val="32"/>
          <w:lang w:val="zh-CN" w:eastAsia="zh-CN"/>
        </w:rPr>
        <w:t>非采暖期：生态环境、</w:t>
      </w:r>
      <w:r>
        <w:rPr>
          <w:rFonts w:hint="eastAsia" w:ascii="宋体" w:hAnsi="宋体" w:eastAsia="仿宋_GB2312" w:cs="Times New Roman"/>
          <w:color w:val="auto"/>
          <w:sz w:val="32"/>
          <w:szCs w:val="32"/>
          <w:lang w:val="zh-CN" w:eastAsia="zh-CN"/>
        </w:rPr>
        <w:t>经发、</w:t>
      </w:r>
      <w:r>
        <w:rPr>
          <w:rFonts w:hint="default" w:ascii="宋体" w:hAnsi="宋体" w:eastAsia="仿宋_GB2312" w:cs="Times New Roman"/>
          <w:color w:val="auto"/>
          <w:sz w:val="32"/>
          <w:szCs w:val="32"/>
          <w:lang w:val="en" w:eastAsia="zh-CN"/>
        </w:rPr>
        <w:t>交警六大队、建设</w:t>
      </w:r>
      <w:r>
        <w:rPr>
          <w:rFonts w:hint="default" w:ascii="宋体" w:hAnsi="宋体" w:eastAsia="仿宋_GB2312" w:cs="Times New Roman"/>
          <w:color w:val="auto"/>
          <w:sz w:val="32"/>
          <w:szCs w:val="32"/>
          <w:lang w:val="zh-CN" w:eastAsia="zh-CN"/>
        </w:rPr>
        <w:t>等部门按照各自职责，联合开展工业有机废气排放、移动源管控等专项</w:t>
      </w:r>
      <w:r>
        <w:rPr>
          <w:rFonts w:hint="eastAsia" w:ascii="宋体" w:hAnsi="宋体" w:eastAsia="仿宋_GB2312" w:cs="Times New Roman"/>
          <w:color w:val="auto"/>
          <w:sz w:val="32"/>
          <w:szCs w:val="32"/>
          <w:lang w:val="zh-CN" w:eastAsia="zh-CN"/>
        </w:rPr>
        <w:t>治理</w:t>
      </w:r>
      <w:r>
        <w:rPr>
          <w:rFonts w:hint="default" w:ascii="宋体" w:hAnsi="宋体" w:eastAsia="仿宋_GB2312" w:cs="Times New Roman"/>
          <w:color w:val="auto"/>
          <w:sz w:val="32"/>
          <w:szCs w:val="32"/>
          <w:lang w:val="zh-CN" w:eastAsia="zh-CN"/>
        </w:rPr>
        <w:t>行动，严厉打击污染大气环境的各类违法违规行为。各镇应鼓励企业</w:t>
      </w:r>
      <w:r>
        <w:rPr>
          <w:rFonts w:hint="eastAsia" w:ascii="宋体" w:hAnsi="宋体" w:eastAsia="仿宋_GB2312" w:cs="Times New Roman"/>
          <w:color w:val="auto"/>
          <w:sz w:val="32"/>
          <w:szCs w:val="32"/>
          <w:lang w:val="zh-CN" w:eastAsia="zh-CN"/>
        </w:rPr>
        <w:t>加强</w:t>
      </w:r>
      <w:r>
        <w:rPr>
          <w:rFonts w:hint="default" w:ascii="宋体" w:hAnsi="宋体" w:eastAsia="仿宋_GB2312" w:cs="Times New Roman"/>
          <w:color w:val="auto"/>
          <w:sz w:val="32"/>
          <w:szCs w:val="32"/>
          <w:lang w:val="zh-CN" w:eastAsia="zh-CN"/>
        </w:rPr>
        <w:t>挥发性有机物治理，鼓励使用大量有机溶剂的户外工程错时作业。</w:t>
      </w:r>
    </w:p>
    <w:p w14:paraId="2FA242FD">
      <w:pPr>
        <w:keepNext w:val="0"/>
        <w:keepLines w:val="0"/>
        <w:pageBreakBefore w:val="0"/>
        <w:widowControl w:val="0"/>
        <w:kinsoku/>
        <w:wordWrap/>
        <w:overflowPunct/>
        <w:topLinePunct w:val="0"/>
        <w:bidi w:val="0"/>
        <w:adjustRightInd/>
        <w:snapToGrid/>
        <w:spacing w:line="576" w:lineRule="exact"/>
        <w:ind w:firstLine="640" w:firstLineChars="200"/>
        <w:textAlignment w:val="auto"/>
        <w:rPr>
          <w:rFonts w:hint="default" w:ascii="宋体" w:hAnsi="宋体" w:eastAsia="仿宋_GB2312" w:cs="Times New Roman"/>
          <w:color w:val="auto"/>
          <w:sz w:val="32"/>
          <w:szCs w:val="32"/>
          <w:lang w:val="zh-CN" w:eastAsia="zh-CN"/>
        </w:rPr>
      </w:pPr>
      <w:r>
        <w:rPr>
          <w:rFonts w:hint="default" w:ascii="宋体" w:hAnsi="宋体" w:eastAsia="仿宋_GB2312" w:cs="Times New Roman"/>
          <w:color w:val="auto"/>
          <w:sz w:val="32"/>
          <w:szCs w:val="32"/>
          <w:lang w:val="zh-CN" w:eastAsia="zh-CN"/>
        </w:rPr>
        <w:t>（</w:t>
      </w:r>
      <w:r>
        <w:rPr>
          <w:rFonts w:hint="default" w:ascii="宋体" w:hAnsi="宋体" w:eastAsia="仿宋_GB2312" w:cs="Times New Roman"/>
          <w:color w:val="auto"/>
          <w:sz w:val="32"/>
          <w:szCs w:val="32"/>
          <w:lang w:val="en-US" w:eastAsia="zh-CN"/>
        </w:rPr>
        <w:t>2</w:t>
      </w:r>
      <w:r>
        <w:rPr>
          <w:rFonts w:hint="default" w:ascii="宋体" w:hAnsi="宋体" w:eastAsia="仿宋_GB2312" w:cs="Times New Roman"/>
          <w:color w:val="auto"/>
          <w:sz w:val="32"/>
          <w:szCs w:val="32"/>
          <w:lang w:val="zh-CN" w:eastAsia="zh-CN"/>
        </w:rPr>
        <w:t>）重污染天气应急准备</w:t>
      </w:r>
    </w:p>
    <w:p w14:paraId="4866F4BB">
      <w:pPr>
        <w:keepNext w:val="0"/>
        <w:keepLines w:val="0"/>
        <w:pageBreakBefore w:val="0"/>
        <w:widowControl w:val="0"/>
        <w:kinsoku/>
        <w:wordWrap/>
        <w:overflowPunct/>
        <w:topLinePunct w:val="0"/>
        <w:bidi w:val="0"/>
        <w:adjustRightInd/>
        <w:snapToGrid/>
        <w:spacing w:line="576" w:lineRule="exact"/>
        <w:ind w:firstLine="640" w:firstLineChars="200"/>
        <w:textAlignment w:val="auto"/>
        <w:rPr>
          <w:rFonts w:hint="default" w:ascii="宋体" w:hAnsi="宋体" w:eastAsia="仿宋_GB2312" w:cs="Times New Roman"/>
          <w:color w:val="auto"/>
          <w:sz w:val="32"/>
          <w:szCs w:val="32"/>
          <w:lang w:val="zh-CN" w:eastAsia="zh-CN"/>
        </w:rPr>
      </w:pPr>
      <w:r>
        <w:rPr>
          <w:rFonts w:hint="default" w:ascii="宋体" w:hAnsi="宋体" w:eastAsia="仿宋_GB2312" w:cs="Times New Roman"/>
          <w:color w:val="auto"/>
          <w:sz w:val="32"/>
          <w:szCs w:val="32"/>
          <w:lang w:val="zh-CN" w:eastAsia="zh-CN"/>
        </w:rPr>
        <w:t>区应急指挥部各成员单位根据本区域污染源的大气污染物排放量和社会敏感度，列出重污染天气应急响应各类减排清单，</w:t>
      </w:r>
      <w:r>
        <w:rPr>
          <w:rFonts w:hint="eastAsia" w:ascii="宋体" w:hAnsi="宋体" w:eastAsia="仿宋_GB2312" w:cs="Times New Roman"/>
          <w:color w:val="auto"/>
          <w:sz w:val="32"/>
          <w:szCs w:val="32"/>
          <w:lang w:val="zh-CN" w:eastAsia="zh-CN"/>
        </w:rPr>
        <w:t>在</w:t>
      </w:r>
      <w:r>
        <w:rPr>
          <w:rFonts w:hint="default" w:ascii="宋体" w:hAnsi="宋体" w:eastAsia="仿宋_GB2312" w:cs="Times New Roman"/>
          <w:color w:val="auto"/>
          <w:sz w:val="32"/>
          <w:szCs w:val="32"/>
          <w:lang w:val="zh-CN" w:eastAsia="zh-CN"/>
        </w:rPr>
        <w:t>各级别应急响应措施中基于绩效分级</w:t>
      </w:r>
      <w:r>
        <w:rPr>
          <w:rFonts w:hint="eastAsia" w:ascii="宋体" w:hAnsi="宋体" w:eastAsia="仿宋_GB2312" w:cs="Times New Roman"/>
          <w:color w:val="auto"/>
          <w:sz w:val="32"/>
          <w:szCs w:val="32"/>
          <w:lang w:val="zh-CN" w:eastAsia="zh-CN"/>
        </w:rPr>
        <w:t>，</w:t>
      </w:r>
      <w:r>
        <w:rPr>
          <w:rFonts w:hint="default" w:ascii="宋体" w:hAnsi="宋体" w:eastAsia="仿宋_GB2312" w:cs="Times New Roman"/>
          <w:color w:val="auto"/>
          <w:sz w:val="32"/>
          <w:szCs w:val="32"/>
          <w:lang w:val="zh-CN" w:eastAsia="zh-CN"/>
        </w:rPr>
        <w:t>对重点行业工业企业进行差异化管控</w:t>
      </w:r>
      <w:r>
        <w:rPr>
          <w:rFonts w:hint="eastAsia" w:ascii="宋体" w:hAnsi="宋体" w:eastAsia="仿宋_GB2312" w:cs="Times New Roman"/>
          <w:color w:val="auto"/>
          <w:sz w:val="32"/>
          <w:szCs w:val="32"/>
          <w:lang w:val="zh-CN" w:eastAsia="zh-CN"/>
        </w:rPr>
        <w:t>。</w:t>
      </w:r>
      <w:r>
        <w:rPr>
          <w:rFonts w:hint="default" w:ascii="宋体" w:hAnsi="宋体" w:eastAsia="仿宋_GB2312" w:cs="Times New Roman"/>
          <w:color w:val="auto"/>
          <w:sz w:val="32"/>
          <w:szCs w:val="32"/>
          <w:lang w:val="zh-CN" w:eastAsia="zh-CN"/>
        </w:rPr>
        <w:t>限产、停产的企业要以“可操作、可监测、可核查”为原则，制定企业减排操作方案并报生态环境部门审核、备案。对不可临时中断的生产线或生产工序，应提前调整生产计划，确保预警期间能够落实减排措施；对为确保停产状态下生产安全、需保持一定生产负荷的企业，要根据充分科学依据或专家意见，明确维持停产状态生产安全最低负荷。</w:t>
      </w:r>
    </w:p>
    <w:p w14:paraId="55C1B31A">
      <w:pPr>
        <w:keepNext w:val="0"/>
        <w:keepLines w:val="0"/>
        <w:pageBreakBefore w:val="0"/>
        <w:widowControl w:val="0"/>
        <w:kinsoku/>
        <w:wordWrap/>
        <w:overflowPunct/>
        <w:topLinePunct w:val="0"/>
        <w:bidi w:val="0"/>
        <w:adjustRightInd/>
        <w:snapToGrid/>
        <w:spacing w:line="576" w:lineRule="exact"/>
        <w:ind w:firstLine="640" w:firstLineChars="200"/>
        <w:textAlignment w:val="auto"/>
        <w:rPr>
          <w:rFonts w:hint="default" w:ascii="宋体" w:hAnsi="宋体" w:eastAsia="仿宋_GB2312" w:cs="Times New Roman"/>
          <w:color w:val="auto"/>
          <w:sz w:val="32"/>
          <w:szCs w:val="32"/>
          <w:lang w:val="zh-CN" w:eastAsia="zh-CN"/>
        </w:rPr>
      </w:pPr>
      <w:r>
        <w:rPr>
          <w:rFonts w:hint="default" w:ascii="宋体" w:hAnsi="宋体" w:eastAsia="仿宋_GB2312" w:cs="Times New Roman"/>
          <w:color w:val="auto"/>
          <w:sz w:val="32"/>
          <w:szCs w:val="32"/>
          <w:lang w:val="zh-CN" w:eastAsia="zh-CN"/>
        </w:rPr>
        <w:t>区应急指挥部各成员单位负责配套制定落实重污染天气应急预案的专项实施方案，并向社会公布。</w:t>
      </w:r>
    </w:p>
    <w:p w14:paraId="06491A64">
      <w:pPr>
        <w:keepNext w:val="0"/>
        <w:keepLines w:val="0"/>
        <w:pageBreakBefore w:val="0"/>
        <w:widowControl w:val="0"/>
        <w:kinsoku/>
        <w:wordWrap/>
        <w:overflowPunct/>
        <w:topLinePunct w:val="0"/>
        <w:bidi w:val="0"/>
        <w:adjustRightInd/>
        <w:snapToGrid/>
        <w:spacing w:line="576" w:lineRule="exact"/>
        <w:ind w:firstLine="616" w:firstLineChars="200"/>
        <w:textAlignment w:val="auto"/>
        <w:rPr>
          <w:rFonts w:hint="default" w:ascii="宋体" w:hAnsi="宋体" w:eastAsia="仿宋_GB2312" w:cs="Times New Roman"/>
          <w:color w:val="auto"/>
          <w:spacing w:val="-6"/>
          <w:sz w:val="32"/>
          <w:szCs w:val="32"/>
          <w:lang w:val="zh-CN" w:eastAsia="zh-CN"/>
        </w:rPr>
      </w:pPr>
      <w:r>
        <w:rPr>
          <w:rFonts w:hint="default" w:ascii="宋体" w:hAnsi="宋体" w:eastAsia="仿宋_GB2312" w:cs="Times New Roman"/>
          <w:color w:val="auto"/>
          <w:spacing w:val="-6"/>
          <w:sz w:val="32"/>
          <w:szCs w:val="32"/>
          <w:lang w:val="zh-CN" w:eastAsia="zh-CN"/>
        </w:rPr>
        <w:t>区应急指挥部办公室负责组织应急管理培训和应急预案演练。</w:t>
      </w:r>
    </w:p>
    <w:p w14:paraId="1B05E71F">
      <w:pPr>
        <w:keepNext w:val="0"/>
        <w:keepLines w:val="0"/>
        <w:pageBreakBefore w:val="0"/>
        <w:widowControl w:val="0"/>
        <w:kinsoku/>
        <w:wordWrap/>
        <w:overflowPunct/>
        <w:topLinePunct w:val="0"/>
        <w:bidi w:val="0"/>
        <w:adjustRightInd/>
        <w:snapToGrid/>
        <w:spacing w:line="576" w:lineRule="exact"/>
        <w:ind w:firstLine="640" w:firstLineChars="200"/>
        <w:textAlignment w:val="auto"/>
        <w:rPr>
          <w:rFonts w:hint="default" w:ascii="宋体" w:hAnsi="宋体" w:eastAsia="仿宋_GB2312" w:cs="Times New Roman"/>
          <w:color w:val="auto"/>
          <w:sz w:val="32"/>
          <w:szCs w:val="32"/>
          <w:lang w:val="zh-CN" w:eastAsia="zh-CN"/>
        </w:rPr>
      </w:pPr>
      <w:r>
        <w:rPr>
          <w:rFonts w:hint="default" w:ascii="宋体" w:hAnsi="宋体" w:eastAsia="仿宋_GB2312" w:cs="Times New Roman"/>
          <w:color w:val="auto"/>
          <w:sz w:val="32"/>
          <w:szCs w:val="32"/>
          <w:lang w:val="en-US" w:eastAsia="zh-CN"/>
        </w:rPr>
        <w:t>3.1.2</w:t>
      </w:r>
      <w:r>
        <w:rPr>
          <w:rFonts w:hint="default" w:ascii="宋体" w:hAnsi="宋体" w:eastAsia="仿宋_GB2312" w:cs="Times New Roman"/>
          <w:color w:val="auto"/>
          <w:sz w:val="32"/>
          <w:szCs w:val="32"/>
          <w:lang w:val="zh-CN" w:eastAsia="zh-CN"/>
        </w:rPr>
        <w:t>预警分级</w:t>
      </w:r>
    </w:p>
    <w:p w14:paraId="1136991D">
      <w:pPr>
        <w:keepNext w:val="0"/>
        <w:keepLines w:val="0"/>
        <w:pageBreakBefore w:val="0"/>
        <w:widowControl w:val="0"/>
        <w:kinsoku/>
        <w:wordWrap/>
        <w:overflowPunct/>
        <w:topLinePunct w:val="0"/>
        <w:bidi w:val="0"/>
        <w:adjustRightInd/>
        <w:snapToGrid/>
        <w:spacing w:line="576" w:lineRule="exact"/>
        <w:ind w:firstLine="640" w:firstLineChars="200"/>
        <w:textAlignment w:val="auto"/>
        <w:rPr>
          <w:rFonts w:hint="default" w:ascii="宋体" w:hAnsi="宋体" w:eastAsia="仿宋_GB2312" w:cs="Times New Roman"/>
          <w:color w:val="auto"/>
          <w:sz w:val="32"/>
          <w:szCs w:val="32"/>
          <w:lang w:val="zh-CN" w:eastAsia="zh-CN"/>
        </w:rPr>
      </w:pPr>
      <w:r>
        <w:rPr>
          <w:rFonts w:hint="default" w:ascii="宋体" w:hAnsi="宋体" w:eastAsia="仿宋_GB2312" w:cs="Times New Roman"/>
          <w:color w:val="auto"/>
          <w:sz w:val="32"/>
          <w:szCs w:val="32"/>
          <w:lang w:val="zh-CN" w:eastAsia="zh-CN"/>
        </w:rPr>
        <w:t>重污染天气预警统一以空气质量指数（AQI）为指标。</w:t>
      </w:r>
    </w:p>
    <w:p w14:paraId="136EA7A6">
      <w:pPr>
        <w:keepNext w:val="0"/>
        <w:keepLines w:val="0"/>
        <w:pageBreakBefore w:val="0"/>
        <w:widowControl w:val="0"/>
        <w:kinsoku/>
        <w:wordWrap/>
        <w:overflowPunct/>
        <w:topLinePunct w:val="0"/>
        <w:bidi w:val="0"/>
        <w:adjustRightInd/>
        <w:snapToGrid/>
        <w:spacing w:line="576" w:lineRule="exact"/>
        <w:ind w:firstLine="640" w:firstLineChars="200"/>
        <w:textAlignment w:val="auto"/>
        <w:rPr>
          <w:rFonts w:hint="default" w:ascii="宋体" w:hAnsi="宋体" w:eastAsia="仿宋_GB2312" w:cs="Times New Roman"/>
          <w:color w:val="auto"/>
          <w:sz w:val="32"/>
          <w:szCs w:val="32"/>
          <w:lang w:val="zh-CN" w:eastAsia="zh-CN"/>
        </w:rPr>
      </w:pPr>
      <w:r>
        <w:rPr>
          <w:rFonts w:hint="default" w:ascii="宋体" w:hAnsi="宋体" w:eastAsia="仿宋_GB2312" w:cs="Times New Roman"/>
          <w:color w:val="auto"/>
          <w:sz w:val="32"/>
          <w:szCs w:val="32"/>
          <w:lang w:val="zh-CN" w:eastAsia="zh-CN"/>
        </w:rPr>
        <w:t>AQI日均值按连续24小时（可以跨自然日）均值计算。预警级别由低到高分为黄色、橙色和红色预警三级。</w:t>
      </w:r>
    </w:p>
    <w:p w14:paraId="0EF6F4B1">
      <w:pPr>
        <w:keepNext w:val="0"/>
        <w:keepLines w:val="0"/>
        <w:pageBreakBefore w:val="0"/>
        <w:widowControl w:val="0"/>
        <w:kinsoku/>
        <w:wordWrap/>
        <w:overflowPunct/>
        <w:topLinePunct w:val="0"/>
        <w:bidi w:val="0"/>
        <w:adjustRightInd/>
        <w:snapToGrid/>
        <w:spacing w:line="576" w:lineRule="exact"/>
        <w:ind w:firstLine="640" w:firstLineChars="200"/>
        <w:textAlignment w:val="auto"/>
        <w:rPr>
          <w:rFonts w:hint="default" w:ascii="宋体" w:hAnsi="宋体" w:eastAsia="仿宋_GB2312" w:cs="Times New Roman"/>
          <w:color w:val="auto"/>
          <w:sz w:val="32"/>
          <w:szCs w:val="32"/>
          <w:lang w:val="en-US" w:eastAsia="zh-CN"/>
        </w:rPr>
      </w:pPr>
      <w:r>
        <w:rPr>
          <w:rFonts w:hint="default" w:ascii="宋体" w:hAnsi="宋体" w:eastAsia="仿宋_GB2312" w:cs="Times New Roman"/>
          <w:color w:val="auto"/>
          <w:sz w:val="32"/>
          <w:szCs w:val="32"/>
          <w:lang w:val="zh-CN" w:eastAsia="zh-CN"/>
        </w:rPr>
        <w:t>黄色预警：预测日AQI＞200或日AQI＞</w:t>
      </w:r>
      <w:r>
        <w:rPr>
          <w:rFonts w:hint="default" w:ascii="宋体" w:hAnsi="宋体" w:eastAsia="仿宋_GB2312" w:cs="Times New Roman"/>
          <w:color w:val="auto"/>
          <w:sz w:val="32"/>
          <w:szCs w:val="32"/>
          <w:lang w:val="en-US" w:eastAsia="zh-CN"/>
        </w:rPr>
        <w:t>150</w:t>
      </w:r>
      <w:r>
        <w:rPr>
          <w:rFonts w:hint="default" w:ascii="宋体" w:hAnsi="宋体" w:eastAsia="仿宋_GB2312" w:cs="Times New Roman"/>
          <w:color w:val="auto"/>
          <w:sz w:val="32"/>
          <w:szCs w:val="32"/>
          <w:lang w:val="zh-CN" w:eastAsia="zh-CN"/>
        </w:rPr>
        <w:t>持续48小时及以上，且未达到高级别预警条件。</w:t>
      </w:r>
      <w:r>
        <w:rPr>
          <w:rFonts w:hint="default" w:ascii="宋体" w:hAnsi="宋体" w:eastAsia="仿宋_GB2312" w:cs="Times New Roman"/>
          <w:color w:val="auto"/>
          <w:sz w:val="32"/>
          <w:szCs w:val="32"/>
          <w:lang w:val="en-US" w:eastAsia="zh-CN"/>
        </w:rPr>
        <w:tab/>
      </w:r>
    </w:p>
    <w:p w14:paraId="322A96A5">
      <w:pPr>
        <w:keepNext w:val="0"/>
        <w:keepLines w:val="0"/>
        <w:pageBreakBefore w:val="0"/>
        <w:widowControl w:val="0"/>
        <w:kinsoku/>
        <w:wordWrap/>
        <w:overflowPunct/>
        <w:topLinePunct w:val="0"/>
        <w:bidi w:val="0"/>
        <w:adjustRightInd/>
        <w:snapToGrid/>
        <w:spacing w:line="576" w:lineRule="exact"/>
        <w:ind w:firstLine="640" w:firstLineChars="200"/>
        <w:textAlignment w:val="auto"/>
        <w:rPr>
          <w:rFonts w:hint="default" w:ascii="宋体" w:hAnsi="宋体" w:eastAsia="仿宋_GB2312" w:cs="Times New Roman"/>
          <w:color w:val="auto"/>
          <w:sz w:val="32"/>
          <w:szCs w:val="32"/>
          <w:lang w:val="zh-CN" w:eastAsia="zh-CN"/>
        </w:rPr>
      </w:pPr>
      <w:r>
        <w:rPr>
          <w:rFonts w:hint="default" w:ascii="宋体" w:hAnsi="宋体" w:eastAsia="仿宋_GB2312" w:cs="Times New Roman"/>
          <w:color w:val="auto"/>
          <w:sz w:val="32"/>
          <w:szCs w:val="32"/>
          <w:lang w:val="zh-CN" w:eastAsia="zh-CN"/>
        </w:rPr>
        <w:t>橙色预警：预测日AQI＞200持续48小时或日AQI＞</w:t>
      </w:r>
      <w:r>
        <w:rPr>
          <w:rFonts w:hint="default" w:ascii="宋体" w:hAnsi="宋体" w:eastAsia="仿宋_GB2312" w:cs="Times New Roman"/>
          <w:color w:val="auto"/>
          <w:sz w:val="32"/>
          <w:szCs w:val="32"/>
          <w:lang w:val="en-US" w:eastAsia="zh-CN"/>
        </w:rPr>
        <w:t>150</w:t>
      </w:r>
      <w:r>
        <w:rPr>
          <w:rFonts w:hint="default" w:ascii="宋体" w:hAnsi="宋体" w:eastAsia="仿宋_GB2312" w:cs="Times New Roman"/>
          <w:color w:val="auto"/>
          <w:sz w:val="32"/>
          <w:szCs w:val="32"/>
          <w:lang w:val="zh-CN" w:eastAsia="zh-CN"/>
        </w:rPr>
        <w:t>持续</w:t>
      </w:r>
      <w:r>
        <w:rPr>
          <w:rFonts w:hint="default" w:ascii="宋体" w:hAnsi="宋体" w:eastAsia="仿宋_GB2312" w:cs="Times New Roman"/>
          <w:color w:val="auto"/>
          <w:sz w:val="32"/>
          <w:szCs w:val="32"/>
          <w:lang w:val="en-US" w:eastAsia="zh-CN"/>
        </w:rPr>
        <w:t>72</w:t>
      </w:r>
      <w:r>
        <w:rPr>
          <w:rFonts w:hint="default" w:ascii="宋体" w:hAnsi="宋体" w:eastAsia="仿宋_GB2312" w:cs="Times New Roman"/>
          <w:color w:val="auto"/>
          <w:sz w:val="32"/>
          <w:szCs w:val="32"/>
          <w:lang w:val="zh-CN" w:eastAsia="zh-CN"/>
        </w:rPr>
        <w:t>小时及以上，且未达到高级别预警条件。</w:t>
      </w:r>
    </w:p>
    <w:p w14:paraId="7949BEE9">
      <w:pPr>
        <w:keepNext w:val="0"/>
        <w:keepLines w:val="0"/>
        <w:pageBreakBefore w:val="0"/>
        <w:widowControl w:val="0"/>
        <w:kinsoku/>
        <w:wordWrap/>
        <w:overflowPunct/>
        <w:topLinePunct w:val="0"/>
        <w:bidi w:val="0"/>
        <w:adjustRightInd/>
        <w:snapToGrid/>
        <w:spacing w:line="576" w:lineRule="exact"/>
        <w:ind w:firstLine="640" w:firstLineChars="200"/>
        <w:textAlignment w:val="auto"/>
        <w:rPr>
          <w:rFonts w:hint="default" w:ascii="宋体" w:hAnsi="宋体" w:eastAsia="仿宋_GB2312" w:cs="Times New Roman"/>
          <w:color w:val="auto"/>
          <w:sz w:val="32"/>
          <w:szCs w:val="32"/>
          <w:lang w:val="zh-CN" w:eastAsia="zh-CN"/>
        </w:rPr>
      </w:pPr>
      <w:r>
        <w:rPr>
          <w:rFonts w:hint="default" w:ascii="宋体" w:hAnsi="宋体" w:eastAsia="仿宋_GB2312" w:cs="Times New Roman"/>
          <w:color w:val="auto"/>
          <w:sz w:val="32"/>
          <w:szCs w:val="32"/>
          <w:lang w:val="zh-CN" w:eastAsia="zh-CN"/>
        </w:rPr>
        <w:t>红色预警：预测日AQI＞200持续</w:t>
      </w:r>
      <w:r>
        <w:rPr>
          <w:rFonts w:hint="default" w:ascii="宋体" w:hAnsi="宋体" w:eastAsia="仿宋_GB2312" w:cs="Times New Roman"/>
          <w:color w:val="auto"/>
          <w:sz w:val="32"/>
          <w:szCs w:val="32"/>
          <w:lang w:val="en-US" w:eastAsia="zh-CN"/>
        </w:rPr>
        <w:t>72</w:t>
      </w:r>
      <w:r>
        <w:rPr>
          <w:rFonts w:hint="default" w:ascii="宋体" w:hAnsi="宋体" w:eastAsia="仿宋_GB2312" w:cs="Times New Roman"/>
          <w:color w:val="auto"/>
          <w:sz w:val="32"/>
          <w:szCs w:val="32"/>
          <w:lang w:val="zh-CN" w:eastAsia="zh-CN"/>
        </w:rPr>
        <w:t>小时且日AQI＞</w:t>
      </w:r>
      <w:r>
        <w:rPr>
          <w:rFonts w:hint="default" w:ascii="宋体" w:hAnsi="宋体" w:eastAsia="仿宋_GB2312" w:cs="Times New Roman"/>
          <w:color w:val="auto"/>
          <w:sz w:val="32"/>
          <w:szCs w:val="32"/>
          <w:lang w:val="en-US" w:eastAsia="zh-CN"/>
        </w:rPr>
        <w:t>300</w:t>
      </w:r>
      <w:r>
        <w:rPr>
          <w:rFonts w:hint="default" w:ascii="宋体" w:hAnsi="宋体" w:eastAsia="仿宋_GB2312" w:cs="Times New Roman"/>
          <w:color w:val="auto"/>
          <w:sz w:val="32"/>
          <w:szCs w:val="32"/>
          <w:lang w:val="zh-CN" w:eastAsia="zh-CN"/>
        </w:rPr>
        <w:t>持续</w:t>
      </w:r>
      <w:r>
        <w:rPr>
          <w:rFonts w:hint="default" w:ascii="宋体" w:hAnsi="宋体" w:eastAsia="仿宋_GB2312" w:cs="Times New Roman"/>
          <w:color w:val="auto"/>
          <w:sz w:val="32"/>
          <w:szCs w:val="32"/>
          <w:lang w:val="en-US" w:eastAsia="zh-CN"/>
        </w:rPr>
        <w:t>24</w:t>
      </w:r>
      <w:r>
        <w:rPr>
          <w:rFonts w:hint="default" w:ascii="宋体" w:hAnsi="宋体" w:eastAsia="仿宋_GB2312" w:cs="Times New Roman"/>
          <w:color w:val="auto"/>
          <w:sz w:val="32"/>
          <w:szCs w:val="32"/>
          <w:lang w:val="zh-CN" w:eastAsia="zh-CN"/>
        </w:rPr>
        <w:t>小时及以上。</w:t>
      </w:r>
    </w:p>
    <w:p w14:paraId="7A9A788F">
      <w:pPr>
        <w:keepNext w:val="0"/>
        <w:keepLines w:val="0"/>
        <w:pageBreakBefore w:val="0"/>
        <w:widowControl w:val="0"/>
        <w:kinsoku/>
        <w:wordWrap/>
        <w:overflowPunct/>
        <w:topLinePunct w:val="0"/>
        <w:bidi w:val="0"/>
        <w:adjustRightInd/>
        <w:snapToGrid/>
        <w:spacing w:line="576" w:lineRule="exact"/>
        <w:ind w:firstLine="640" w:firstLineChars="200"/>
        <w:textAlignment w:val="auto"/>
        <w:rPr>
          <w:rFonts w:hint="default" w:ascii="宋体" w:hAnsi="宋体" w:eastAsia="仿宋_GB2312" w:cs="Times New Roman"/>
          <w:color w:val="auto"/>
          <w:sz w:val="32"/>
          <w:szCs w:val="32"/>
          <w:lang w:val="zh-CN" w:eastAsia="zh-CN"/>
        </w:rPr>
      </w:pPr>
      <w:r>
        <w:rPr>
          <w:rFonts w:hint="default" w:ascii="宋体" w:hAnsi="宋体" w:eastAsia="仿宋_GB2312" w:cs="Times New Roman"/>
          <w:color w:val="auto"/>
          <w:sz w:val="32"/>
          <w:szCs w:val="32"/>
          <w:lang w:val="en-US" w:eastAsia="zh-CN"/>
        </w:rPr>
        <w:t>3</w:t>
      </w:r>
      <w:r>
        <w:rPr>
          <w:rFonts w:hint="default" w:ascii="宋体" w:hAnsi="宋体" w:eastAsia="仿宋_GB2312" w:cs="Times New Roman"/>
          <w:color w:val="auto"/>
          <w:sz w:val="32"/>
          <w:szCs w:val="32"/>
          <w:lang w:val="zh-CN" w:eastAsia="zh-CN"/>
        </w:rPr>
        <w:t>.</w:t>
      </w:r>
      <w:r>
        <w:rPr>
          <w:rFonts w:hint="default" w:ascii="宋体" w:hAnsi="宋体" w:eastAsia="仿宋_GB2312" w:cs="Times New Roman"/>
          <w:color w:val="auto"/>
          <w:sz w:val="32"/>
          <w:szCs w:val="32"/>
          <w:lang w:val="en-US" w:eastAsia="zh-CN"/>
        </w:rPr>
        <w:t>1.3</w:t>
      </w:r>
      <w:r>
        <w:rPr>
          <w:rFonts w:hint="default" w:ascii="宋体" w:hAnsi="宋体" w:eastAsia="仿宋_GB2312" w:cs="Times New Roman"/>
          <w:color w:val="auto"/>
          <w:sz w:val="32"/>
          <w:szCs w:val="32"/>
          <w:lang w:val="zh-CN" w:eastAsia="zh-CN"/>
        </w:rPr>
        <w:t>预警发布</w:t>
      </w:r>
    </w:p>
    <w:p w14:paraId="647139D9">
      <w:pPr>
        <w:keepNext w:val="0"/>
        <w:keepLines w:val="0"/>
        <w:pageBreakBefore w:val="0"/>
        <w:widowControl w:val="0"/>
        <w:kinsoku/>
        <w:wordWrap/>
        <w:overflowPunct/>
        <w:topLinePunct w:val="0"/>
        <w:bidi w:val="0"/>
        <w:adjustRightInd/>
        <w:snapToGrid/>
        <w:spacing w:line="576" w:lineRule="exact"/>
        <w:ind w:firstLine="640" w:firstLineChars="200"/>
        <w:textAlignment w:val="auto"/>
        <w:rPr>
          <w:rFonts w:hint="default" w:ascii="宋体" w:hAnsi="宋体" w:eastAsia="仿宋_GB2312" w:cs="Times New Roman"/>
          <w:color w:val="auto"/>
          <w:sz w:val="32"/>
          <w:szCs w:val="32"/>
          <w:lang w:val="en-US" w:eastAsia="zh-CN"/>
        </w:rPr>
      </w:pPr>
      <w:r>
        <w:rPr>
          <w:rFonts w:hint="default" w:ascii="宋体" w:hAnsi="宋体" w:eastAsia="仿宋_GB2312" w:cs="Times New Roman"/>
          <w:color w:val="auto"/>
          <w:sz w:val="32"/>
          <w:szCs w:val="32"/>
          <w:lang w:val="zh-CN" w:eastAsia="zh-CN"/>
        </w:rPr>
        <w:t>收到市应急指挥部发布重污染天气预警及应急响应启动信息时，区应急指挥部办公室提出应急响应级别及处置意见，报请区应急指挥部总指挥同意后启动。预警信息发布后及时报市应急指挥部办公室备案。</w:t>
      </w:r>
    </w:p>
    <w:p w14:paraId="6A14A17E">
      <w:pPr>
        <w:keepNext w:val="0"/>
        <w:keepLines w:val="0"/>
        <w:pageBreakBefore w:val="0"/>
        <w:widowControl w:val="0"/>
        <w:kinsoku/>
        <w:wordWrap/>
        <w:overflowPunct/>
        <w:topLinePunct w:val="0"/>
        <w:bidi w:val="0"/>
        <w:adjustRightInd/>
        <w:snapToGrid/>
        <w:spacing w:line="576" w:lineRule="exact"/>
        <w:ind w:firstLine="640" w:firstLineChars="200"/>
        <w:textAlignment w:val="auto"/>
        <w:rPr>
          <w:rFonts w:hint="default" w:ascii="宋体" w:hAnsi="宋体" w:eastAsia="仿宋_GB2312" w:cs="Times New Roman"/>
          <w:color w:val="auto"/>
          <w:sz w:val="32"/>
          <w:szCs w:val="32"/>
          <w:lang w:val="zh-CN" w:eastAsia="zh-CN"/>
        </w:rPr>
      </w:pPr>
      <w:r>
        <w:rPr>
          <w:rFonts w:hint="default" w:ascii="宋体" w:hAnsi="宋体" w:eastAsia="仿宋_GB2312" w:cs="Times New Roman"/>
          <w:color w:val="auto"/>
          <w:sz w:val="32"/>
          <w:szCs w:val="32"/>
          <w:lang w:val="en-US" w:eastAsia="zh-CN"/>
        </w:rPr>
        <w:t>3.1.4</w:t>
      </w:r>
      <w:r>
        <w:rPr>
          <w:rFonts w:hint="default" w:ascii="宋体" w:hAnsi="宋体" w:eastAsia="仿宋_GB2312" w:cs="Times New Roman"/>
          <w:color w:val="auto"/>
          <w:sz w:val="32"/>
          <w:szCs w:val="32"/>
          <w:lang w:val="zh-CN" w:eastAsia="zh-CN"/>
        </w:rPr>
        <w:t>预警解除与调整</w:t>
      </w:r>
    </w:p>
    <w:p w14:paraId="0470B84D">
      <w:pPr>
        <w:keepNext w:val="0"/>
        <w:keepLines w:val="0"/>
        <w:pageBreakBefore w:val="0"/>
        <w:widowControl w:val="0"/>
        <w:kinsoku/>
        <w:wordWrap/>
        <w:overflowPunct/>
        <w:topLinePunct w:val="0"/>
        <w:bidi w:val="0"/>
        <w:adjustRightInd/>
        <w:snapToGrid/>
        <w:spacing w:line="576" w:lineRule="exact"/>
        <w:ind w:firstLine="640" w:firstLineChars="200"/>
        <w:textAlignment w:val="auto"/>
        <w:rPr>
          <w:rFonts w:hint="default" w:ascii="宋体" w:hAnsi="宋体" w:eastAsia="仿宋_GB2312" w:cs="Times New Roman"/>
          <w:color w:val="auto"/>
          <w:sz w:val="32"/>
          <w:szCs w:val="32"/>
          <w:lang w:val="zh-CN" w:eastAsia="zh-CN"/>
        </w:rPr>
      </w:pPr>
      <w:r>
        <w:rPr>
          <w:rFonts w:hint="default" w:ascii="宋体" w:hAnsi="宋体" w:eastAsia="仿宋_GB2312" w:cs="Times New Roman"/>
          <w:color w:val="auto"/>
          <w:sz w:val="32"/>
          <w:szCs w:val="32"/>
          <w:lang w:val="zh-CN" w:eastAsia="zh-CN"/>
        </w:rPr>
        <w:t>预警解除、预警等级调整主体及程序与预警发布保持一致。</w:t>
      </w:r>
    </w:p>
    <w:p w14:paraId="398DE961">
      <w:pPr>
        <w:keepNext w:val="0"/>
        <w:keepLines w:val="0"/>
        <w:pageBreakBefore w:val="0"/>
        <w:widowControl w:val="0"/>
        <w:kinsoku/>
        <w:wordWrap/>
        <w:overflowPunct/>
        <w:topLinePunct w:val="0"/>
        <w:bidi w:val="0"/>
        <w:adjustRightInd/>
        <w:snapToGrid/>
        <w:spacing w:line="576" w:lineRule="exact"/>
        <w:ind w:firstLine="640" w:firstLineChars="200"/>
        <w:textAlignment w:val="auto"/>
        <w:rPr>
          <w:rFonts w:hint="default" w:ascii="宋体" w:hAnsi="宋体" w:eastAsia="仿宋_GB2312" w:cs="Times New Roman"/>
          <w:color w:val="auto"/>
          <w:sz w:val="32"/>
          <w:szCs w:val="32"/>
          <w:lang w:val="zh-CN" w:eastAsia="zh-CN"/>
        </w:rPr>
      </w:pPr>
      <w:r>
        <w:rPr>
          <w:rFonts w:hint="default" w:ascii="宋体" w:hAnsi="宋体" w:eastAsia="仿宋_GB2312" w:cs="Times New Roman"/>
          <w:color w:val="auto"/>
          <w:sz w:val="32"/>
          <w:szCs w:val="32"/>
          <w:lang w:val="zh-CN" w:eastAsia="zh-CN"/>
        </w:rPr>
        <w:t>（</w:t>
      </w:r>
      <w:r>
        <w:rPr>
          <w:rFonts w:hint="default" w:ascii="宋体" w:hAnsi="宋体" w:eastAsia="仿宋_GB2312" w:cs="Times New Roman"/>
          <w:color w:val="auto"/>
          <w:sz w:val="32"/>
          <w:szCs w:val="32"/>
          <w:lang w:val="en-US" w:eastAsia="zh-CN"/>
        </w:rPr>
        <w:t>1</w:t>
      </w:r>
      <w:r>
        <w:rPr>
          <w:rFonts w:hint="default" w:ascii="宋体" w:hAnsi="宋体" w:eastAsia="仿宋_GB2312" w:cs="Times New Roman"/>
          <w:color w:val="auto"/>
          <w:sz w:val="32"/>
          <w:szCs w:val="32"/>
          <w:lang w:val="zh-CN" w:eastAsia="zh-CN"/>
        </w:rPr>
        <w:t>）预警解除。接到市应急指挥部重污染天气应急解除信息后，区应急指挥部及时按照程序解除，并提前发布信息。</w:t>
      </w:r>
    </w:p>
    <w:p w14:paraId="20DA3318">
      <w:pPr>
        <w:keepNext w:val="0"/>
        <w:keepLines w:val="0"/>
        <w:pageBreakBefore w:val="0"/>
        <w:widowControl w:val="0"/>
        <w:kinsoku/>
        <w:wordWrap/>
        <w:overflowPunct/>
        <w:topLinePunct w:val="0"/>
        <w:bidi w:val="0"/>
        <w:adjustRightInd/>
        <w:snapToGrid/>
        <w:spacing w:line="576" w:lineRule="exact"/>
        <w:ind w:firstLine="640" w:firstLineChars="200"/>
        <w:textAlignment w:val="auto"/>
        <w:rPr>
          <w:rFonts w:hint="default" w:ascii="宋体" w:hAnsi="宋体" w:eastAsia="仿宋_GB2312" w:cs="Times New Roman"/>
          <w:color w:val="auto"/>
          <w:sz w:val="32"/>
          <w:szCs w:val="32"/>
          <w:lang w:val="zh-CN" w:eastAsia="zh-CN"/>
        </w:rPr>
      </w:pPr>
      <w:r>
        <w:rPr>
          <w:rFonts w:hint="default" w:ascii="宋体" w:hAnsi="宋体" w:eastAsia="仿宋_GB2312" w:cs="Times New Roman"/>
          <w:color w:val="auto"/>
          <w:sz w:val="32"/>
          <w:szCs w:val="32"/>
          <w:lang w:val="zh-CN" w:eastAsia="zh-CN"/>
        </w:rPr>
        <w:t>（</w:t>
      </w:r>
      <w:r>
        <w:rPr>
          <w:rFonts w:hint="default" w:ascii="宋体" w:hAnsi="宋体" w:eastAsia="仿宋_GB2312" w:cs="Times New Roman"/>
          <w:color w:val="auto"/>
          <w:sz w:val="32"/>
          <w:szCs w:val="32"/>
          <w:lang w:val="en-US" w:eastAsia="zh-CN"/>
        </w:rPr>
        <w:t>2</w:t>
      </w:r>
      <w:r>
        <w:rPr>
          <w:rFonts w:hint="default" w:ascii="宋体" w:hAnsi="宋体" w:eastAsia="仿宋_GB2312" w:cs="Times New Roman"/>
          <w:color w:val="auto"/>
          <w:sz w:val="32"/>
          <w:szCs w:val="32"/>
          <w:lang w:val="zh-CN" w:eastAsia="zh-CN"/>
        </w:rPr>
        <w:t>）预警调整。当市应急指挥部发布更高级别预警或者降低预警级别时，区应急指挥部批准重新发布预警信息，各相关单位要及时调整预警措施。</w:t>
      </w:r>
    </w:p>
    <w:p w14:paraId="06B5C32C">
      <w:pPr>
        <w:keepNext w:val="0"/>
        <w:keepLines w:val="0"/>
        <w:pageBreakBefore w:val="0"/>
        <w:widowControl w:val="0"/>
        <w:kinsoku/>
        <w:wordWrap/>
        <w:overflowPunct/>
        <w:topLinePunct w:val="0"/>
        <w:autoSpaceDE/>
        <w:autoSpaceDN/>
        <w:bidi w:val="0"/>
        <w:adjustRightInd/>
        <w:snapToGrid/>
        <w:spacing w:line="576" w:lineRule="exact"/>
        <w:ind w:firstLine="640" w:firstLineChars="200"/>
        <w:textAlignment w:val="auto"/>
        <w:outlineLvl w:val="9"/>
        <w:rPr>
          <w:rFonts w:hint="default" w:ascii="宋体" w:hAnsi="宋体" w:eastAsia="楷体_GB2312" w:cs="Times New Roman"/>
          <w:color w:val="auto"/>
          <w:sz w:val="32"/>
          <w:szCs w:val="32"/>
          <w:lang w:val="en-US" w:eastAsia="zh-CN"/>
        </w:rPr>
      </w:pPr>
      <w:r>
        <w:rPr>
          <w:rFonts w:hint="default" w:ascii="宋体" w:hAnsi="宋体" w:eastAsia="楷体_GB2312" w:cs="Times New Roman"/>
          <w:color w:val="auto"/>
          <w:sz w:val="32"/>
          <w:szCs w:val="32"/>
          <w:lang w:val="en-US" w:eastAsia="zh-CN"/>
        </w:rPr>
        <w:t>3.2应急响应措施</w:t>
      </w:r>
    </w:p>
    <w:p w14:paraId="7577B28F">
      <w:pPr>
        <w:keepNext w:val="0"/>
        <w:keepLines w:val="0"/>
        <w:pageBreakBefore w:val="0"/>
        <w:widowControl w:val="0"/>
        <w:kinsoku/>
        <w:wordWrap/>
        <w:overflowPunct/>
        <w:topLinePunct w:val="0"/>
        <w:bidi w:val="0"/>
        <w:adjustRightInd/>
        <w:snapToGrid/>
        <w:spacing w:line="576" w:lineRule="exact"/>
        <w:ind w:firstLine="640" w:firstLineChars="200"/>
        <w:textAlignment w:val="auto"/>
        <w:rPr>
          <w:rFonts w:hint="default" w:ascii="宋体" w:hAnsi="宋体" w:eastAsia="仿宋_GB2312" w:cs="Times New Roman"/>
          <w:color w:val="auto"/>
          <w:sz w:val="32"/>
          <w:szCs w:val="32"/>
          <w:lang w:val="en-US" w:eastAsia="zh-CN"/>
        </w:rPr>
      </w:pPr>
      <w:r>
        <w:rPr>
          <w:rFonts w:hint="default" w:ascii="宋体" w:hAnsi="宋体" w:eastAsia="仿宋_GB2312" w:cs="Times New Roman"/>
          <w:color w:val="auto"/>
          <w:sz w:val="32"/>
          <w:szCs w:val="32"/>
          <w:lang w:val="en-US" w:eastAsia="zh-CN"/>
        </w:rPr>
        <w:t>3.2.1动态修订减排清单</w:t>
      </w:r>
    </w:p>
    <w:p w14:paraId="36F804E2">
      <w:pPr>
        <w:keepNext w:val="0"/>
        <w:keepLines w:val="0"/>
        <w:pageBreakBefore w:val="0"/>
        <w:widowControl w:val="0"/>
        <w:kinsoku/>
        <w:wordWrap/>
        <w:overflowPunct/>
        <w:topLinePunct w:val="0"/>
        <w:bidi w:val="0"/>
        <w:adjustRightInd/>
        <w:snapToGrid/>
        <w:spacing w:line="576" w:lineRule="exact"/>
        <w:ind w:firstLine="640" w:firstLineChars="200"/>
        <w:textAlignment w:val="auto"/>
        <w:rPr>
          <w:rFonts w:hint="default" w:ascii="宋体" w:hAnsi="宋体" w:eastAsia="仿宋_GB2312" w:cs="Times New Roman"/>
          <w:color w:val="auto"/>
          <w:sz w:val="32"/>
          <w:szCs w:val="32"/>
          <w:lang w:val="en-US" w:eastAsia="zh-CN"/>
        </w:rPr>
      </w:pPr>
      <w:r>
        <w:rPr>
          <w:rFonts w:hint="default" w:ascii="宋体" w:hAnsi="宋体" w:eastAsia="仿宋_GB2312" w:cs="Times New Roman"/>
          <w:color w:val="auto"/>
          <w:sz w:val="32"/>
          <w:szCs w:val="32"/>
          <w:lang w:val="en-US" w:eastAsia="zh-CN"/>
        </w:rPr>
        <w:t>及时修订应急减排清单，充分利用排污许可证管理信息、污染源普查和源清单编制成果，组织对重点涉气工业企业逐一排查，确保重点行业工业企业全部纳入应急减排清单，非重点行业但属于城市主要涉气企业的</w:t>
      </w:r>
      <w:r>
        <w:rPr>
          <w:rFonts w:hint="eastAsia" w:ascii="宋体" w:hAnsi="宋体" w:eastAsia="仿宋_GB2312" w:cs="Times New Roman"/>
          <w:color w:val="auto"/>
          <w:sz w:val="32"/>
          <w:szCs w:val="32"/>
          <w:lang w:val="en-US" w:eastAsia="zh-CN"/>
        </w:rPr>
        <w:t>一并</w:t>
      </w:r>
      <w:r>
        <w:rPr>
          <w:rFonts w:hint="default" w:ascii="宋体" w:hAnsi="宋体" w:eastAsia="仿宋_GB2312" w:cs="Times New Roman"/>
          <w:color w:val="auto"/>
          <w:sz w:val="32"/>
          <w:szCs w:val="32"/>
          <w:lang w:val="en-US" w:eastAsia="zh-CN"/>
        </w:rPr>
        <w:t>纳入应急减排清单管理，其他行业视情纳入。对居民供暖锅炉和对空气质量影响小的生活服务业，应避免采取停限产措施。</w:t>
      </w:r>
    </w:p>
    <w:p w14:paraId="12FE69E8">
      <w:pPr>
        <w:keepNext w:val="0"/>
        <w:keepLines w:val="0"/>
        <w:pageBreakBefore w:val="0"/>
        <w:widowControl w:val="0"/>
        <w:kinsoku/>
        <w:wordWrap/>
        <w:overflowPunct/>
        <w:topLinePunct w:val="0"/>
        <w:bidi w:val="0"/>
        <w:adjustRightInd/>
        <w:snapToGrid/>
        <w:spacing w:line="576" w:lineRule="exact"/>
        <w:ind w:firstLine="640" w:firstLineChars="200"/>
        <w:textAlignment w:val="auto"/>
        <w:rPr>
          <w:rFonts w:hint="default" w:ascii="宋体" w:hAnsi="宋体" w:eastAsia="仿宋_GB2312" w:cs="Times New Roman"/>
          <w:color w:val="auto"/>
          <w:sz w:val="32"/>
          <w:szCs w:val="32"/>
          <w:lang w:val="en-US" w:eastAsia="zh-CN"/>
        </w:rPr>
      </w:pPr>
      <w:r>
        <w:rPr>
          <w:rFonts w:hint="default" w:ascii="宋体" w:hAnsi="宋体" w:eastAsia="仿宋_GB2312" w:cs="Times New Roman"/>
          <w:color w:val="auto"/>
          <w:sz w:val="32"/>
          <w:szCs w:val="32"/>
          <w:lang w:val="en-US" w:eastAsia="zh-CN"/>
        </w:rPr>
        <w:t>3.2.2实行差异化应急管控</w:t>
      </w:r>
    </w:p>
    <w:p w14:paraId="18735429">
      <w:pPr>
        <w:keepNext w:val="0"/>
        <w:keepLines w:val="0"/>
        <w:pageBreakBefore w:val="0"/>
        <w:widowControl w:val="0"/>
        <w:kinsoku/>
        <w:wordWrap/>
        <w:overflowPunct/>
        <w:topLinePunct w:val="0"/>
        <w:bidi w:val="0"/>
        <w:adjustRightInd/>
        <w:snapToGrid/>
        <w:spacing w:line="576" w:lineRule="exact"/>
        <w:ind w:firstLine="640" w:firstLineChars="200"/>
        <w:textAlignment w:val="auto"/>
        <w:rPr>
          <w:rFonts w:hint="default" w:ascii="宋体" w:hAnsi="宋体" w:eastAsia="仿宋_GB2312" w:cs="Times New Roman"/>
          <w:color w:val="auto"/>
          <w:sz w:val="32"/>
          <w:szCs w:val="32"/>
          <w:lang w:val="en-US" w:eastAsia="zh-CN"/>
        </w:rPr>
      </w:pPr>
      <w:r>
        <w:rPr>
          <w:rFonts w:hint="default" w:ascii="宋体" w:hAnsi="宋体" w:eastAsia="仿宋_GB2312" w:cs="Times New Roman"/>
          <w:color w:val="auto"/>
          <w:sz w:val="32"/>
          <w:szCs w:val="32"/>
          <w:lang w:val="en-US" w:eastAsia="zh-CN"/>
        </w:rPr>
        <w:t>进一步突出精准治污、科学治污、依法治污，对重点行业工业企业实行绩效分级和差异化管控，对涉及民生需求的工业企业、重点建设工程加强应急保障。</w:t>
      </w:r>
    </w:p>
    <w:p w14:paraId="182B58E4">
      <w:pPr>
        <w:keepNext w:val="0"/>
        <w:keepLines w:val="0"/>
        <w:pageBreakBefore w:val="0"/>
        <w:widowControl w:val="0"/>
        <w:kinsoku/>
        <w:wordWrap/>
        <w:overflowPunct/>
        <w:topLinePunct w:val="0"/>
        <w:bidi w:val="0"/>
        <w:adjustRightInd/>
        <w:snapToGrid/>
        <w:spacing w:line="576" w:lineRule="exact"/>
        <w:ind w:firstLine="640" w:firstLineChars="200"/>
        <w:textAlignment w:val="auto"/>
        <w:rPr>
          <w:rFonts w:hint="default" w:ascii="宋体" w:hAnsi="宋体" w:eastAsia="仿宋_GB2312" w:cs="Times New Roman"/>
          <w:color w:val="auto"/>
          <w:sz w:val="32"/>
          <w:szCs w:val="32"/>
          <w:lang w:val="en-US" w:eastAsia="zh-CN"/>
        </w:rPr>
      </w:pPr>
      <w:r>
        <w:rPr>
          <w:rFonts w:hint="default" w:ascii="宋体" w:hAnsi="宋体" w:eastAsia="仿宋_GB2312" w:cs="Times New Roman"/>
          <w:color w:val="auto"/>
          <w:sz w:val="32"/>
          <w:szCs w:val="32"/>
          <w:lang w:val="en-US" w:eastAsia="zh-CN"/>
        </w:rPr>
        <w:t>（1）重点行业工业企业。依据生态环境部办公厅印发的《重污染天气重点行业应急减排措施制定技术指南（2020年修订版）》（以下简称《指南》），持续对重点行业企业开展绩效分级，按照A、B、C、D四个等级和引领性、非引领性企业标准，在重污染天气期间实施差异化管控。评为A级和引领性的企业，可自主采取减排措施；B级及以下企业和非引领性的企业，减排力度应不低于《指南》要求。对国家、省未制定绩效分级标准的工业企业，可结合本地实际，对大气污染物排放量多、环境影响较大的行业企业，参照</w:t>
      </w:r>
      <w:r>
        <w:rPr>
          <w:rFonts w:hint="eastAsia" w:ascii="宋体" w:hAnsi="宋体" w:eastAsia="仿宋_GB2312" w:cs="Times New Roman"/>
          <w:color w:val="auto"/>
          <w:sz w:val="32"/>
          <w:szCs w:val="32"/>
          <w:lang w:val="en-US" w:eastAsia="zh-CN"/>
        </w:rPr>
        <w:t>《指南》</w:t>
      </w:r>
      <w:r>
        <w:rPr>
          <w:rFonts w:hint="default" w:ascii="宋体" w:hAnsi="宋体" w:eastAsia="仿宋_GB2312" w:cs="Times New Roman"/>
          <w:color w:val="auto"/>
          <w:sz w:val="32"/>
          <w:szCs w:val="32"/>
          <w:lang w:val="en-US" w:eastAsia="zh-CN"/>
        </w:rPr>
        <w:t>制定响应的绩效分级标准和差异化应急减排措施。严格落实企业绩效分级工作程序，确保绩效分级结果公开</w:t>
      </w:r>
      <w:r>
        <w:rPr>
          <w:rFonts w:hint="eastAsia" w:ascii="宋体" w:hAnsi="宋体" w:eastAsia="仿宋_GB2312" w:cs="Times New Roman"/>
          <w:color w:val="auto"/>
          <w:sz w:val="32"/>
          <w:szCs w:val="32"/>
          <w:lang w:val="en-US" w:eastAsia="zh-CN"/>
        </w:rPr>
        <w:t>、</w:t>
      </w:r>
      <w:r>
        <w:rPr>
          <w:rFonts w:hint="default" w:ascii="宋体" w:hAnsi="宋体" w:eastAsia="仿宋_GB2312" w:cs="Times New Roman"/>
          <w:color w:val="auto"/>
          <w:sz w:val="32"/>
          <w:szCs w:val="32"/>
          <w:lang w:val="en-US" w:eastAsia="zh-CN"/>
        </w:rPr>
        <w:t>公平</w:t>
      </w:r>
      <w:r>
        <w:rPr>
          <w:rFonts w:hint="eastAsia" w:ascii="宋体" w:hAnsi="宋体" w:eastAsia="仿宋_GB2312" w:cs="Times New Roman"/>
          <w:color w:val="auto"/>
          <w:sz w:val="32"/>
          <w:szCs w:val="32"/>
          <w:lang w:val="en-US" w:eastAsia="zh-CN"/>
        </w:rPr>
        <w:t>、</w:t>
      </w:r>
      <w:r>
        <w:rPr>
          <w:rFonts w:hint="default" w:ascii="宋体" w:hAnsi="宋体" w:eastAsia="仿宋_GB2312" w:cs="Times New Roman"/>
          <w:color w:val="auto"/>
          <w:sz w:val="32"/>
          <w:szCs w:val="32"/>
          <w:lang w:val="en-US" w:eastAsia="zh-CN"/>
        </w:rPr>
        <w:t>公正。</w:t>
      </w:r>
    </w:p>
    <w:p w14:paraId="7FC606C1">
      <w:pPr>
        <w:keepNext w:val="0"/>
        <w:keepLines w:val="0"/>
        <w:pageBreakBefore w:val="0"/>
        <w:widowControl w:val="0"/>
        <w:kinsoku/>
        <w:wordWrap/>
        <w:overflowPunct/>
        <w:topLinePunct w:val="0"/>
        <w:bidi w:val="0"/>
        <w:adjustRightInd/>
        <w:snapToGrid/>
        <w:spacing w:line="576" w:lineRule="exact"/>
        <w:ind w:firstLine="640" w:firstLineChars="200"/>
        <w:textAlignment w:val="auto"/>
        <w:rPr>
          <w:rFonts w:hint="default" w:ascii="宋体" w:hAnsi="宋体" w:eastAsia="仿宋_GB2312" w:cs="Times New Roman"/>
          <w:color w:val="auto"/>
          <w:sz w:val="32"/>
          <w:szCs w:val="32"/>
          <w:lang w:val="en-US" w:eastAsia="zh-CN"/>
        </w:rPr>
      </w:pPr>
      <w:r>
        <w:rPr>
          <w:rFonts w:hint="default" w:ascii="宋体" w:hAnsi="宋体" w:eastAsia="仿宋_GB2312" w:cs="Times New Roman"/>
          <w:color w:val="auto"/>
          <w:sz w:val="32"/>
          <w:szCs w:val="32"/>
          <w:lang w:val="en-US" w:eastAsia="zh-CN"/>
        </w:rPr>
        <w:t>（2）保障类工业企业。对涉及居民供电、供暖、承担协同处置城市生活垃圾或危险废物、重大疫情防控物资生产、能源保供等保障民生和城市正常运转的工业企业以及涉军、涉政类生产企业，纳入保障类企业管理</w:t>
      </w:r>
      <w:r>
        <w:rPr>
          <w:rFonts w:hint="eastAsia" w:ascii="宋体" w:hAnsi="宋体" w:eastAsia="仿宋_GB2312" w:cs="Times New Roman"/>
          <w:color w:val="auto"/>
          <w:sz w:val="32"/>
          <w:szCs w:val="32"/>
          <w:lang w:val="en-US" w:eastAsia="zh-CN"/>
        </w:rPr>
        <w:t>，</w:t>
      </w:r>
      <w:r>
        <w:rPr>
          <w:rFonts w:hint="default" w:ascii="宋体" w:hAnsi="宋体" w:eastAsia="仿宋_GB2312" w:cs="Times New Roman"/>
          <w:color w:val="auto"/>
          <w:sz w:val="32"/>
          <w:szCs w:val="32"/>
          <w:lang w:val="en-US" w:eastAsia="zh-CN"/>
        </w:rPr>
        <w:t>实施“以热定产”或“以量定产”。应认真审核需纳入保障类的企业名单，原则上重点行业保障类企业应达到B级及以上绩效等级水平。对承担协同处置城市生活垃圾或危险废物等保障民生任务的</w:t>
      </w:r>
      <w:r>
        <w:rPr>
          <w:rFonts w:hint="eastAsia" w:ascii="宋体" w:hAnsi="宋体" w:eastAsia="仿宋_GB2312" w:cs="Times New Roman"/>
          <w:color w:val="auto"/>
          <w:sz w:val="32"/>
          <w:szCs w:val="32"/>
          <w:lang w:val="en-US" w:eastAsia="zh-CN"/>
        </w:rPr>
        <w:t>工业</w:t>
      </w:r>
      <w:r>
        <w:rPr>
          <w:rFonts w:hint="default" w:ascii="宋体" w:hAnsi="宋体" w:eastAsia="仿宋_GB2312" w:cs="Times New Roman"/>
          <w:color w:val="auto"/>
          <w:sz w:val="32"/>
          <w:szCs w:val="32"/>
          <w:lang w:val="en-US" w:eastAsia="zh-CN"/>
        </w:rPr>
        <w:t>企业，要统筹民生任务分配，严禁故意分散处置任务。涉及外贸出口、战略性产业、新兴产业等工业企业，涉及教学用书、重大政治出版物印刷企业以及民生需求的农药、医药生产企业，可以纳入保障类清单，根据实际情况采取减排措施。对保障类企业要从严把关，确保污染防治设施高效完善、环境管理规范、运行稳定且达标排放。预警期间，保障类工业企业仅准许从事特定保障任务生产经营，超出允许生产经营范围或未达到相关环保要求的，一经发现，立即从保障类工业企业名单中移除。</w:t>
      </w:r>
    </w:p>
    <w:p w14:paraId="12DEDE58">
      <w:pPr>
        <w:keepNext w:val="0"/>
        <w:keepLines w:val="0"/>
        <w:pageBreakBefore w:val="0"/>
        <w:widowControl w:val="0"/>
        <w:kinsoku/>
        <w:wordWrap/>
        <w:overflowPunct/>
        <w:topLinePunct w:val="0"/>
        <w:bidi w:val="0"/>
        <w:adjustRightInd/>
        <w:snapToGrid/>
        <w:spacing w:line="576" w:lineRule="exact"/>
        <w:ind w:firstLine="640" w:firstLineChars="200"/>
        <w:textAlignment w:val="auto"/>
        <w:rPr>
          <w:rFonts w:hint="default" w:ascii="宋体" w:hAnsi="宋体" w:eastAsia="仿宋_GB2312" w:cs="Times New Roman"/>
          <w:color w:val="auto"/>
          <w:sz w:val="32"/>
          <w:szCs w:val="32"/>
          <w:lang w:val="en-US" w:eastAsia="zh-CN"/>
        </w:rPr>
      </w:pPr>
      <w:r>
        <w:rPr>
          <w:rFonts w:hint="default" w:ascii="宋体" w:hAnsi="宋体" w:eastAsia="仿宋_GB2312" w:cs="Times New Roman"/>
          <w:color w:val="auto"/>
          <w:sz w:val="32"/>
          <w:szCs w:val="32"/>
          <w:lang w:val="en-US" w:eastAsia="zh-CN"/>
        </w:rPr>
        <w:t>（3）重点建设工程。对重点保障性建设工程，需要纳入保障类的，由市级相关主管部门确认后，在污染防治措施满足扬尘管控要求的</w:t>
      </w:r>
      <w:r>
        <w:rPr>
          <w:rFonts w:hint="eastAsia" w:ascii="宋体" w:hAnsi="宋体" w:eastAsia="仿宋_GB2312" w:cs="Times New Roman"/>
          <w:color w:val="auto"/>
          <w:sz w:val="32"/>
          <w:szCs w:val="32"/>
          <w:lang w:val="en-US" w:eastAsia="zh-CN"/>
        </w:rPr>
        <w:t>前提</w:t>
      </w:r>
      <w:r>
        <w:rPr>
          <w:rFonts w:hint="default" w:ascii="宋体" w:hAnsi="宋体" w:eastAsia="仿宋_GB2312" w:cs="Times New Roman"/>
          <w:color w:val="auto"/>
          <w:sz w:val="32"/>
          <w:szCs w:val="32"/>
          <w:lang w:val="en-US" w:eastAsia="zh-CN"/>
        </w:rPr>
        <w:t>下，纳入保障类清单，根据实际情况采取减排措施，不得采取全面停工、停产措施。如保障类工程未达到相关要求的，一经发现，立即移出保障类清单。</w:t>
      </w:r>
    </w:p>
    <w:p w14:paraId="08151BD1">
      <w:pPr>
        <w:keepNext w:val="0"/>
        <w:keepLines w:val="0"/>
        <w:pageBreakBefore w:val="0"/>
        <w:widowControl w:val="0"/>
        <w:kinsoku/>
        <w:wordWrap/>
        <w:overflowPunct/>
        <w:topLinePunct w:val="0"/>
        <w:bidi w:val="0"/>
        <w:adjustRightInd/>
        <w:snapToGrid/>
        <w:spacing w:line="576" w:lineRule="exact"/>
        <w:ind w:firstLine="640" w:firstLineChars="200"/>
        <w:textAlignment w:val="auto"/>
        <w:rPr>
          <w:rFonts w:hint="default" w:ascii="宋体" w:hAnsi="宋体" w:eastAsia="仿宋_GB2312" w:cs="Times New Roman"/>
          <w:color w:val="auto"/>
          <w:sz w:val="32"/>
          <w:szCs w:val="32"/>
          <w:lang w:val="en-US" w:eastAsia="zh-CN"/>
        </w:rPr>
      </w:pPr>
      <w:r>
        <w:rPr>
          <w:rFonts w:hint="default" w:ascii="宋体" w:hAnsi="宋体" w:eastAsia="仿宋_GB2312" w:cs="Times New Roman"/>
          <w:color w:val="auto"/>
          <w:sz w:val="32"/>
          <w:szCs w:val="32"/>
          <w:lang w:val="en-US" w:eastAsia="zh-CN"/>
        </w:rPr>
        <w:t>（4）小微涉气企业。对非燃煤、非燃油</w:t>
      </w:r>
      <w:r>
        <w:rPr>
          <w:rFonts w:hint="eastAsia" w:ascii="宋体" w:hAnsi="宋体" w:eastAsia="仿宋_GB2312" w:cs="Times New Roman"/>
          <w:color w:val="auto"/>
          <w:sz w:val="32"/>
          <w:szCs w:val="32"/>
          <w:lang w:val="en-US" w:eastAsia="zh-CN"/>
        </w:rPr>
        <w:t>、</w:t>
      </w:r>
      <w:r>
        <w:rPr>
          <w:rFonts w:hint="default" w:ascii="宋体" w:hAnsi="宋体" w:eastAsia="仿宋_GB2312" w:cs="Times New Roman"/>
          <w:color w:val="auto"/>
          <w:sz w:val="32"/>
          <w:szCs w:val="32"/>
          <w:lang w:val="en-US" w:eastAsia="zh-CN"/>
        </w:rPr>
        <w:t>污染物组分单一、排放的大气污染物无有毒有害及恶臭气体、污染物年排放总量100千克以下的企业（对季节性生产企业，应按上述要求以日核算排放量），在满足城市总体减排要求的</w:t>
      </w:r>
      <w:r>
        <w:rPr>
          <w:rFonts w:hint="eastAsia" w:ascii="宋体" w:hAnsi="宋体" w:eastAsia="仿宋_GB2312" w:cs="Times New Roman"/>
          <w:color w:val="auto"/>
          <w:sz w:val="32"/>
          <w:szCs w:val="32"/>
          <w:lang w:val="en-US" w:eastAsia="zh-CN"/>
        </w:rPr>
        <w:t>前提</w:t>
      </w:r>
      <w:r>
        <w:rPr>
          <w:rFonts w:hint="default" w:ascii="宋体" w:hAnsi="宋体" w:eastAsia="仿宋_GB2312" w:cs="Times New Roman"/>
          <w:color w:val="auto"/>
          <w:sz w:val="32"/>
          <w:szCs w:val="32"/>
          <w:lang w:val="en-US" w:eastAsia="zh-CN"/>
        </w:rPr>
        <w:t>下，可不采取限停产措施。</w:t>
      </w:r>
    </w:p>
    <w:p w14:paraId="1E632173">
      <w:pPr>
        <w:keepNext w:val="0"/>
        <w:keepLines w:val="0"/>
        <w:pageBreakBefore w:val="0"/>
        <w:widowControl w:val="0"/>
        <w:kinsoku/>
        <w:wordWrap/>
        <w:overflowPunct/>
        <w:topLinePunct w:val="0"/>
        <w:bidi w:val="0"/>
        <w:adjustRightInd/>
        <w:snapToGrid/>
        <w:spacing w:line="576" w:lineRule="exact"/>
        <w:ind w:firstLine="640" w:firstLineChars="200"/>
        <w:textAlignment w:val="auto"/>
        <w:rPr>
          <w:rFonts w:hint="default" w:ascii="宋体" w:hAnsi="宋体" w:eastAsia="仿宋_GB2312" w:cs="Times New Roman"/>
          <w:color w:val="auto"/>
          <w:sz w:val="32"/>
          <w:szCs w:val="32"/>
          <w:lang w:val="en-US" w:eastAsia="zh-CN"/>
        </w:rPr>
      </w:pPr>
      <w:r>
        <w:rPr>
          <w:rFonts w:hint="default" w:ascii="宋体" w:hAnsi="宋体" w:eastAsia="仿宋_GB2312" w:cs="Times New Roman"/>
          <w:color w:val="auto"/>
          <w:sz w:val="32"/>
          <w:szCs w:val="32"/>
          <w:lang w:val="en-US" w:eastAsia="zh-CN"/>
        </w:rPr>
        <w:t>3.2.3精准实施应急减排措施</w:t>
      </w:r>
    </w:p>
    <w:p w14:paraId="409DFAD4">
      <w:pPr>
        <w:keepNext w:val="0"/>
        <w:keepLines w:val="0"/>
        <w:pageBreakBefore w:val="0"/>
        <w:widowControl w:val="0"/>
        <w:kinsoku/>
        <w:wordWrap/>
        <w:overflowPunct/>
        <w:topLinePunct w:val="0"/>
        <w:bidi w:val="0"/>
        <w:adjustRightInd/>
        <w:snapToGrid/>
        <w:spacing w:line="576" w:lineRule="exact"/>
        <w:ind w:firstLine="640" w:firstLineChars="200"/>
        <w:textAlignment w:val="auto"/>
        <w:rPr>
          <w:rFonts w:hint="default" w:ascii="宋体" w:hAnsi="宋体" w:eastAsia="仿宋_GB2312" w:cs="Times New Roman"/>
          <w:color w:val="auto"/>
          <w:sz w:val="32"/>
          <w:szCs w:val="32"/>
          <w:lang w:val="en-US" w:eastAsia="zh-CN"/>
        </w:rPr>
      </w:pPr>
      <w:r>
        <w:rPr>
          <w:rFonts w:hint="default" w:ascii="宋体" w:hAnsi="宋体" w:eastAsia="仿宋_GB2312" w:cs="Times New Roman"/>
          <w:color w:val="auto"/>
          <w:sz w:val="32"/>
          <w:szCs w:val="32"/>
          <w:lang w:val="en-US" w:eastAsia="zh-CN"/>
        </w:rPr>
        <w:t>对纳入应急减排清单的企业，应当组织制定“一厂一策”企业减排操作方案，载明企业主要生产工艺流程、主要涉气产排污环节及污染物排放情况，并据此确定不同预警级别下的应急减排措施，明确具体限停产生产装置、工艺环节和各类关键性指标，做到企业应急减排措施“可操作、可监测、可核查”。对生产工序简单，重污染天气预警期间实施全厂停产、整条生产线停产和轮流停产的工业企业，可只制定“重污染天气应急减排公示牌”。工业企业减排措施应以排放污染物的生产线或主要产排污环节（设备）停产为主，对不可临时中断的生产线或生产工序，应根据季节特点，指导企业预先调整生产计划，确保预警期间能够落实减排措施；对生产工序不可中断，通过采取提高治污效率、限制生产负荷等措施减排的生产线或生产工序，应当依法安装废气自动监控设施和分布式控制系统，并提供</w:t>
      </w:r>
      <w:r>
        <w:rPr>
          <w:rFonts w:hint="eastAsia" w:ascii="宋体" w:hAnsi="宋体" w:eastAsia="仿宋_GB2312" w:cs="Times New Roman"/>
          <w:color w:val="auto"/>
          <w:sz w:val="32"/>
          <w:szCs w:val="32"/>
          <w:lang w:val="en-US" w:eastAsia="zh-CN"/>
        </w:rPr>
        <w:t>1</w:t>
      </w:r>
      <w:r>
        <w:rPr>
          <w:rFonts w:hint="default" w:ascii="宋体" w:hAnsi="宋体" w:eastAsia="仿宋_GB2312" w:cs="Times New Roman"/>
          <w:color w:val="auto"/>
          <w:sz w:val="32"/>
          <w:szCs w:val="32"/>
          <w:lang w:val="en-US" w:eastAsia="zh-CN"/>
        </w:rPr>
        <w:t>年以上数据记录。避免对非涉气工序、生产设施采取限停产措施，确保应急管控措施精准到位，降低对企业正常生产经营影响。</w:t>
      </w:r>
    </w:p>
    <w:p w14:paraId="1453C029">
      <w:pPr>
        <w:keepNext w:val="0"/>
        <w:keepLines w:val="0"/>
        <w:pageBreakBefore w:val="0"/>
        <w:widowControl w:val="0"/>
        <w:kinsoku/>
        <w:wordWrap/>
        <w:overflowPunct/>
        <w:topLinePunct w:val="0"/>
        <w:bidi w:val="0"/>
        <w:adjustRightInd/>
        <w:snapToGrid/>
        <w:spacing w:line="576" w:lineRule="exact"/>
        <w:ind w:firstLine="640" w:firstLineChars="200"/>
        <w:textAlignment w:val="auto"/>
        <w:rPr>
          <w:rFonts w:hint="default" w:ascii="宋体" w:hAnsi="宋体" w:eastAsia="仿宋_GB2312" w:cs="Times New Roman"/>
          <w:color w:val="auto"/>
          <w:sz w:val="32"/>
          <w:szCs w:val="32"/>
          <w:lang w:val="en-US" w:eastAsia="zh-CN"/>
        </w:rPr>
      </w:pPr>
      <w:r>
        <w:rPr>
          <w:rFonts w:hint="default" w:ascii="宋体" w:hAnsi="宋体" w:eastAsia="仿宋_GB2312" w:cs="Times New Roman"/>
          <w:color w:val="auto"/>
          <w:sz w:val="32"/>
          <w:szCs w:val="32"/>
          <w:lang w:val="en-US" w:eastAsia="zh-CN"/>
        </w:rPr>
        <w:t>3.2.4认真落实安全生产要求</w:t>
      </w:r>
    </w:p>
    <w:p w14:paraId="6937B796">
      <w:pPr>
        <w:keepNext w:val="0"/>
        <w:keepLines w:val="0"/>
        <w:pageBreakBefore w:val="0"/>
        <w:widowControl w:val="0"/>
        <w:kinsoku/>
        <w:wordWrap/>
        <w:overflowPunct/>
        <w:topLinePunct w:val="0"/>
        <w:bidi w:val="0"/>
        <w:adjustRightInd/>
        <w:snapToGrid/>
        <w:spacing w:line="576" w:lineRule="exact"/>
        <w:ind w:firstLine="640" w:firstLineChars="200"/>
        <w:textAlignment w:val="auto"/>
        <w:rPr>
          <w:rFonts w:hint="default" w:ascii="宋体" w:hAnsi="宋体" w:eastAsia="仿宋_GB2312" w:cs="Times New Roman"/>
          <w:color w:val="auto"/>
          <w:sz w:val="32"/>
          <w:szCs w:val="32"/>
          <w:lang w:val="en-US" w:eastAsia="zh-CN"/>
        </w:rPr>
      </w:pPr>
      <w:r>
        <w:rPr>
          <w:rFonts w:hint="default" w:ascii="宋体" w:hAnsi="宋体" w:eastAsia="仿宋_GB2312" w:cs="Times New Roman"/>
          <w:color w:val="auto"/>
          <w:sz w:val="32"/>
          <w:szCs w:val="32"/>
          <w:lang w:val="en-US" w:eastAsia="zh-CN"/>
        </w:rPr>
        <w:t>在重污染天气应对过程中，督促企业自觉在污染防治设施启动、停运、检修时</w:t>
      </w:r>
      <w:r>
        <w:rPr>
          <w:rFonts w:hint="eastAsia" w:ascii="宋体" w:hAnsi="宋体" w:eastAsia="仿宋_GB2312" w:cs="Times New Roman"/>
          <w:color w:val="auto"/>
          <w:sz w:val="32"/>
          <w:szCs w:val="32"/>
          <w:lang w:val="en-US" w:eastAsia="zh-CN"/>
        </w:rPr>
        <w:t>，</w:t>
      </w:r>
      <w:r>
        <w:rPr>
          <w:rFonts w:hint="default" w:ascii="宋体" w:hAnsi="宋体" w:eastAsia="仿宋_GB2312" w:cs="Times New Roman"/>
          <w:color w:val="auto"/>
          <w:sz w:val="32"/>
          <w:szCs w:val="32"/>
          <w:lang w:val="en-US" w:eastAsia="zh-CN"/>
        </w:rPr>
        <w:t>严格落实安全生产相关要求，需要安全监管部门审批的，必须批准后方可实施。在环境执法过程中，坚持实事求是、科学严谨，坚决防止施行强制措施产生安全隐患。</w:t>
      </w:r>
    </w:p>
    <w:p w14:paraId="6671BD08">
      <w:pPr>
        <w:keepNext w:val="0"/>
        <w:keepLines w:val="0"/>
        <w:pageBreakBefore w:val="0"/>
        <w:widowControl w:val="0"/>
        <w:kinsoku/>
        <w:wordWrap/>
        <w:overflowPunct/>
        <w:topLinePunct w:val="0"/>
        <w:autoSpaceDE/>
        <w:autoSpaceDN/>
        <w:bidi w:val="0"/>
        <w:adjustRightInd/>
        <w:snapToGrid/>
        <w:spacing w:line="576" w:lineRule="exact"/>
        <w:ind w:firstLine="640" w:firstLineChars="200"/>
        <w:textAlignment w:val="auto"/>
        <w:outlineLvl w:val="9"/>
        <w:rPr>
          <w:rFonts w:hint="default" w:ascii="宋体" w:hAnsi="宋体" w:eastAsia="楷体_GB2312" w:cs="Times New Roman"/>
          <w:color w:val="auto"/>
          <w:sz w:val="32"/>
          <w:szCs w:val="32"/>
          <w:lang w:val="en-US" w:eastAsia="zh-CN"/>
        </w:rPr>
      </w:pPr>
      <w:r>
        <w:rPr>
          <w:rFonts w:hint="default" w:ascii="宋体" w:hAnsi="宋体" w:eastAsia="楷体_GB2312" w:cs="Times New Roman"/>
          <w:color w:val="auto"/>
          <w:sz w:val="32"/>
          <w:szCs w:val="32"/>
          <w:lang w:val="en-US" w:eastAsia="zh-CN"/>
        </w:rPr>
        <w:t xml:space="preserve">3.3 </w:t>
      </w:r>
      <w:r>
        <w:rPr>
          <w:rFonts w:hint="eastAsia" w:ascii="宋体" w:hAnsi="宋体" w:eastAsia="楷体_GB2312" w:cs="Times New Roman"/>
          <w:color w:val="auto"/>
          <w:sz w:val="32"/>
          <w:szCs w:val="32"/>
          <w:lang w:val="en" w:eastAsia="zh-CN"/>
        </w:rPr>
        <w:t>应急</w:t>
      </w:r>
      <w:r>
        <w:rPr>
          <w:rFonts w:hint="default" w:ascii="宋体" w:hAnsi="宋体" w:eastAsia="楷体_GB2312" w:cs="Times New Roman"/>
          <w:color w:val="auto"/>
          <w:sz w:val="32"/>
          <w:szCs w:val="32"/>
          <w:lang w:val="en-US" w:eastAsia="zh-CN"/>
        </w:rPr>
        <w:t>响应级别</w:t>
      </w:r>
    </w:p>
    <w:p w14:paraId="207420F7">
      <w:pPr>
        <w:keepNext w:val="0"/>
        <w:keepLines w:val="0"/>
        <w:pageBreakBefore w:val="0"/>
        <w:widowControl w:val="0"/>
        <w:kinsoku/>
        <w:wordWrap/>
        <w:overflowPunct/>
        <w:topLinePunct w:val="0"/>
        <w:bidi w:val="0"/>
        <w:adjustRightInd/>
        <w:snapToGrid/>
        <w:spacing w:line="576" w:lineRule="exact"/>
        <w:ind w:firstLine="640" w:firstLineChars="200"/>
        <w:textAlignment w:val="auto"/>
        <w:rPr>
          <w:rFonts w:hint="default" w:ascii="宋体" w:hAnsi="宋体" w:eastAsia="仿宋_GB2312" w:cs="Times New Roman"/>
          <w:color w:val="auto"/>
          <w:sz w:val="32"/>
          <w:szCs w:val="32"/>
          <w:lang w:val="zh-CN" w:eastAsia="zh-CN"/>
        </w:rPr>
      </w:pPr>
      <w:r>
        <w:rPr>
          <w:rFonts w:hint="default" w:ascii="宋体" w:hAnsi="宋体" w:eastAsia="仿宋_GB2312" w:cs="Times New Roman"/>
          <w:color w:val="auto"/>
          <w:sz w:val="32"/>
          <w:szCs w:val="32"/>
          <w:lang w:val="en-US" w:eastAsia="zh-CN"/>
        </w:rPr>
        <w:t>3.3.1</w:t>
      </w:r>
      <w:r>
        <w:rPr>
          <w:rFonts w:hint="default" w:ascii="宋体" w:hAnsi="宋体" w:eastAsia="仿宋_GB2312" w:cs="Times New Roman"/>
          <w:color w:val="auto"/>
          <w:sz w:val="32"/>
          <w:szCs w:val="32"/>
          <w:lang w:val="zh-CN" w:eastAsia="zh-CN"/>
        </w:rPr>
        <w:t>Ⅲ级响应</w:t>
      </w:r>
    </w:p>
    <w:p w14:paraId="5AB56885">
      <w:pPr>
        <w:keepNext w:val="0"/>
        <w:keepLines w:val="0"/>
        <w:pageBreakBefore w:val="0"/>
        <w:widowControl w:val="0"/>
        <w:kinsoku/>
        <w:wordWrap/>
        <w:overflowPunct/>
        <w:topLinePunct w:val="0"/>
        <w:bidi w:val="0"/>
        <w:adjustRightInd/>
        <w:snapToGrid/>
        <w:spacing w:line="576" w:lineRule="exact"/>
        <w:ind w:firstLine="640" w:firstLineChars="200"/>
        <w:textAlignment w:val="auto"/>
        <w:rPr>
          <w:rFonts w:hint="default" w:ascii="宋体" w:hAnsi="宋体" w:eastAsia="仿宋_GB2312" w:cs="Times New Roman"/>
          <w:color w:val="auto"/>
          <w:sz w:val="32"/>
          <w:szCs w:val="32"/>
          <w:lang w:val="zh-CN" w:eastAsia="zh-CN"/>
        </w:rPr>
      </w:pPr>
      <w:r>
        <w:rPr>
          <w:rFonts w:hint="default" w:ascii="宋体" w:hAnsi="宋体" w:eastAsia="仿宋_GB2312" w:cs="Times New Roman"/>
          <w:color w:val="auto"/>
          <w:sz w:val="32"/>
          <w:szCs w:val="32"/>
          <w:lang w:val="zh-CN" w:eastAsia="zh-CN"/>
        </w:rPr>
        <w:t>（1）启动条件：当发布黄色预警时，同时启动Ⅲ级响应。</w:t>
      </w:r>
    </w:p>
    <w:p w14:paraId="51F26E6D">
      <w:pPr>
        <w:keepNext w:val="0"/>
        <w:keepLines w:val="0"/>
        <w:pageBreakBefore w:val="0"/>
        <w:widowControl w:val="0"/>
        <w:kinsoku/>
        <w:wordWrap/>
        <w:overflowPunct/>
        <w:topLinePunct w:val="0"/>
        <w:bidi w:val="0"/>
        <w:adjustRightInd/>
        <w:snapToGrid/>
        <w:spacing w:line="576" w:lineRule="exact"/>
        <w:ind w:firstLine="640" w:firstLineChars="200"/>
        <w:textAlignment w:val="auto"/>
        <w:rPr>
          <w:rFonts w:hint="default" w:ascii="宋体" w:hAnsi="宋体" w:eastAsia="仿宋_GB2312" w:cs="Times New Roman"/>
          <w:color w:val="auto"/>
          <w:sz w:val="32"/>
          <w:szCs w:val="32"/>
          <w:lang w:val="zh-CN" w:eastAsia="zh-CN"/>
        </w:rPr>
      </w:pPr>
      <w:r>
        <w:rPr>
          <w:rFonts w:hint="default" w:ascii="宋体" w:hAnsi="宋体" w:eastAsia="仿宋_GB2312" w:cs="Times New Roman"/>
          <w:color w:val="auto"/>
          <w:sz w:val="32"/>
          <w:szCs w:val="32"/>
          <w:lang w:val="zh-CN" w:eastAsia="zh-CN"/>
        </w:rPr>
        <w:t>（2）启动程序：市应急指挥部发布Ⅲ级重污染天气预警通知后，区应急指挥部办公室提出启动Ⅲ级应急响应建议。由区应急指挥部总指挥签发启动Ⅲ级应急响应公告。</w:t>
      </w:r>
    </w:p>
    <w:p w14:paraId="0C22CC89">
      <w:pPr>
        <w:keepNext w:val="0"/>
        <w:keepLines w:val="0"/>
        <w:pageBreakBefore w:val="0"/>
        <w:widowControl w:val="0"/>
        <w:kinsoku/>
        <w:wordWrap/>
        <w:overflowPunct/>
        <w:topLinePunct w:val="0"/>
        <w:bidi w:val="0"/>
        <w:adjustRightInd/>
        <w:snapToGrid/>
        <w:spacing w:line="576" w:lineRule="exact"/>
        <w:ind w:firstLine="640" w:firstLineChars="200"/>
        <w:textAlignment w:val="auto"/>
        <w:rPr>
          <w:rFonts w:hint="default" w:ascii="宋体" w:hAnsi="宋体" w:eastAsia="仿宋_GB2312" w:cs="Times New Roman"/>
          <w:color w:val="auto"/>
          <w:sz w:val="32"/>
          <w:szCs w:val="32"/>
          <w:lang w:val="zh-CN" w:eastAsia="zh-CN"/>
        </w:rPr>
      </w:pPr>
      <w:r>
        <w:rPr>
          <w:rFonts w:hint="default" w:ascii="宋体" w:hAnsi="宋体" w:eastAsia="仿宋_GB2312" w:cs="Times New Roman"/>
          <w:color w:val="auto"/>
          <w:sz w:val="32"/>
          <w:szCs w:val="32"/>
          <w:lang w:val="zh-CN" w:eastAsia="zh-CN"/>
        </w:rPr>
        <w:t>（3）Ⅲ级响应时，应当至少采取以下措施：</w:t>
      </w:r>
    </w:p>
    <w:p w14:paraId="14E4C049">
      <w:pPr>
        <w:keepNext w:val="0"/>
        <w:keepLines w:val="0"/>
        <w:pageBreakBefore w:val="0"/>
        <w:widowControl w:val="0"/>
        <w:kinsoku/>
        <w:wordWrap/>
        <w:overflowPunct/>
        <w:topLinePunct w:val="0"/>
        <w:bidi w:val="0"/>
        <w:adjustRightInd/>
        <w:snapToGrid/>
        <w:spacing w:line="576" w:lineRule="exact"/>
        <w:ind w:firstLine="640" w:firstLineChars="200"/>
        <w:textAlignment w:val="auto"/>
        <w:rPr>
          <w:rFonts w:hint="default" w:ascii="宋体" w:hAnsi="宋体" w:eastAsia="仿宋_GB2312" w:cs="Times New Roman"/>
          <w:color w:val="auto"/>
          <w:sz w:val="32"/>
          <w:szCs w:val="32"/>
          <w:lang w:val="zh-CN" w:eastAsia="zh-CN"/>
        </w:rPr>
      </w:pPr>
      <w:r>
        <w:rPr>
          <w:rFonts w:hint="default" w:ascii="宋体" w:hAnsi="宋体" w:eastAsia="仿宋_GB2312" w:cs="Times New Roman"/>
          <w:color w:val="auto"/>
          <w:sz w:val="32"/>
          <w:szCs w:val="32"/>
          <w:lang w:val="zh-CN" w:eastAsia="zh-CN"/>
        </w:rPr>
        <w:t>①健康防护指引。儿童、老年人和呼吸道、心脑血管病及其他慢性病患者尽量留在室内，避免户外活动，尽量减少开窗通风时间。一般人群减少或避免户外活动；室外工作、执勤、作业、活动等人员可以采取佩戴口罩、缩短户外时间等必要的防护措施；组织中小学、幼儿园停止室外课程及活动。</w:t>
      </w:r>
    </w:p>
    <w:p w14:paraId="0072ED73">
      <w:pPr>
        <w:keepNext w:val="0"/>
        <w:keepLines w:val="0"/>
        <w:pageBreakBefore w:val="0"/>
        <w:widowControl w:val="0"/>
        <w:kinsoku/>
        <w:wordWrap/>
        <w:overflowPunct/>
        <w:topLinePunct w:val="0"/>
        <w:bidi w:val="0"/>
        <w:adjustRightInd/>
        <w:snapToGrid/>
        <w:spacing w:line="576" w:lineRule="exact"/>
        <w:ind w:firstLine="640" w:firstLineChars="200"/>
        <w:textAlignment w:val="auto"/>
        <w:rPr>
          <w:rFonts w:hint="default" w:ascii="宋体" w:hAnsi="宋体" w:eastAsia="仿宋_GB2312" w:cs="Times New Roman"/>
          <w:color w:val="auto"/>
          <w:sz w:val="32"/>
          <w:szCs w:val="32"/>
          <w:lang w:val="zh-CN" w:eastAsia="zh-CN"/>
        </w:rPr>
      </w:pPr>
      <w:r>
        <w:rPr>
          <w:rFonts w:hint="default" w:ascii="宋体" w:hAnsi="宋体" w:eastAsia="仿宋_GB2312" w:cs="Times New Roman"/>
          <w:color w:val="auto"/>
          <w:sz w:val="32"/>
          <w:szCs w:val="32"/>
          <w:lang w:val="zh-CN" w:eastAsia="zh-CN"/>
        </w:rPr>
        <w:t>②倡议性减排措施。倡导公众绿色出行、绿色消费，尽量减少能源消耗，尽量减少含挥发性有机物的涂料、油漆、溶剂等原材料及产品的使用。</w:t>
      </w:r>
    </w:p>
    <w:p w14:paraId="7F6D3589">
      <w:pPr>
        <w:keepNext w:val="0"/>
        <w:keepLines w:val="0"/>
        <w:pageBreakBefore w:val="0"/>
        <w:widowControl w:val="0"/>
        <w:kinsoku/>
        <w:wordWrap/>
        <w:overflowPunct/>
        <w:topLinePunct w:val="0"/>
        <w:bidi w:val="0"/>
        <w:adjustRightInd/>
        <w:snapToGrid/>
        <w:spacing w:line="576" w:lineRule="exact"/>
        <w:ind w:firstLine="640" w:firstLineChars="200"/>
        <w:textAlignment w:val="auto"/>
        <w:rPr>
          <w:rFonts w:hint="default" w:ascii="宋体" w:hAnsi="宋体" w:eastAsia="仿宋_GB2312" w:cs="Times New Roman"/>
          <w:color w:val="auto"/>
          <w:sz w:val="32"/>
          <w:szCs w:val="32"/>
          <w:lang w:val="zh-CN" w:eastAsia="zh-CN"/>
        </w:rPr>
      </w:pPr>
      <w:r>
        <w:rPr>
          <w:rFonts w:hint="default" w:ascii="宋体" w:hAnsi="宋体" w:eastAsia="仿宋_GB2312" w:cs="Times New Roman"/>
          <w:color w:val="auto"/>
          <w:sz w:val="32"/>
          <w:szCs w:val="32"/>
          <w:lang w:val="zh-CN" w:eastAsia="zh-CN"/>
        </w:rPr>
        <w:t>③强制性减排措施。全社会二氧化硫（SO</w:t>
      </w:r>
      <w:r>
        <w:rPr>
          <w:rFonts w:hint="default" w:ascii="宋体" w:hAnsi="宋体" w:eastAsia="仿宋_GB2312" w:cs="Times New Roman"/>
          <w:color w:val="auto"/>
          <w:sz w:val="32"/>
          <w:szCs w:val="32"/>
          <w:vertAlign w:val="subscript"/>
          <w:lang w:val="zh-CN" w:eastAsia="zh-CN"/>
        </w:rPr>
        <w:t>2</w:t>
      </w:r>
      <w:r>
        <w:rPr>
          <w:rFonts w:hint="default" w:ascii="宋体" w:hAnsi="宋体" w:eastAsia="仿宋_GB2312" w:cs="Times New Roman"/>
          <w:color w:val="auto"/>
          <w:sz w:val="32"/>
          <w:szCs w:val="32"/>
          <w:lang w:val="zh-CN" w:eastAsia="zh-CN"/>
        </w:rPr>
        <w:t>）、氮氧化物（NOx）、颗粒物（PM）和挥发性有机物（VOCs）等主要污染物减排比例</w:t>
      </w:r>
      <w:r>
        <w:rPr>
          <w:rFonts w:hint="eastAsia" w:ascii="宋体" w:hAnsi="宋体" w:eastAsia="仿宋_GB2312" w:cs="Times New Roman"/>
          <w:color w:val="auto"/>
          <w:sz w:val="32"/>
          <w:szCs w:val="32"/>
          <w:lang w:val="zh-CN" w:eastAsia="zh-CN"/>
        </w:rPr>
        <w:t>分别</w:t>
      </w:r>
      <w:r>
        <w:rPr>
          <w:rFonts w:hint="default" w:ascii="宋体" w:hAnsi="宋体" w:eastAsia="仿宋_GB2312" w:cs="Times New Roman"/>
          <w:color w:val="auto"/>
          <w:sz w:val="32"/>
          <w:szCs w:val="32"/>
          <w:lang w:val="zh-CN" w:eastAsia="zh-CN"/>
        </w:rPr>
        <w:t>达到全社会排放量的10%，可内部调整SO</w:t>
      </w:r>
      <w:r>
        <w:rPr>
          <w:rFonts w:hint="default" w:ascii="宋体" w:hAnsi="宋体" w:eastAsia="仿宋_GB2312" w:cs="Times New Roman"/>
          <w:color w:val="auto"/>
          <w:sz w:val="32"/>
          <w:szCs w:val="32"/>
          <w:vertAlign w:val="subscript"/>
          <w:lang w:val="zh-CN" w:eastAsia="zh-CN"/>
        </w:rPr>
        <w:t>2</w:t>
      </w:r>
      <w:r>
        <w:rPr>
          <w:rFonts w:hint="default" w:ascii="宋体" w:hAnsi="宋体" w:eastAsia="仿宋_GB2312" w:cs="Times New Roman"/>
          <w:color w:val="auto"/>
          <w:sz w:val="32"/>
          <w:szCs w:val="32"/>
          <w:lang w:val="zh-CN" w:eastAsia="zh-CN"/>
        </w:rPr>
        <w:t>和NOx的减排比例，但二者减排比例之和不应低于20%。对达不到总体减排比例要求的，应进一步加大应急减排力度；确实无法达到的，应尽量满足城市最大减排能力，在提供详细的测算说明和清单的基础上，酌情降低减排比例。</w:t>
      </w:r>
    </w:p>
    <w:p w14:paraId="6609E1E9">
      <w:pPr>
        <w:keepNext w:val="0"/>
        <w:keepLines w:val="0"/>
        <w:pageBreakBefore w:val="0"/>
        <w:widowControl w:val="0"/>
        <w:kinsoku/>
        <w:wordWrap/>
        <w:overflowPunct/>
        <w:topLinePunct w:val="0"/>
        <w:bidi w:val="0"/>
        <w:adjustRightInd/>
        <w:snapToGrid/>
        <w:spacing w:line="576" w:lineRule="exact"/>
        <w:ind w:firstLine="640" w:firstLineChars="200"/>
        <w:textAlignment w:val="auto"/>
        <w:rPr>
          <w:rFonts w:hint="default" w:ascii="宋体" w:hAnsi="宋体" w:eastAsia="仿宋_GB2312" w:cs="Times New Roman"/>
          <w:color w:val="auto"/>
          <w:sz w:val="32"/>
          <w:szCs w:val="32"/>
          <w:lang w:val="zh-CN" w:eastAsia="zh-CN"/>
        </w:rPr>
      </w:pPr>
      <w:r>
        <w:rPr>
          <w:rFonts w:hint="default" w:ascii="宋体" w:hAnsi="宋体" w:eastAsia="仿宋_GB2312" w:cs="Times New Roman"/>
          <w:color w:val="auto"/>
          <w:sz w:val="32"/>
          <w:szCs w:val="32"/>
          <w:lang w:val="en-US" w:eastAsia="zh-CN"/>
        </w:rPr>
        <w:t>扬尘源减排措施。执行扬尘源应急减排清单确定的黄色预警减排措施。</w:t>
      </w:r>
      <w:r>
        <w:rPr>
          <w:rFonts w:hint="default" w:ascii="宋体" w:hAnsi="宋体" w:eastAsia="仿宋_GB2312" w:cs="Times New Roman"/>
          <w:color w:val="auto"/>
          <w:sz w:val="32"/>
          <w:szCs w:val="32"/>
          <w:lang w:val="zh-CN" w:eastAsia="zh-CN"/>
        </w:rPr>
        <w:t>矿山、砂石料场、石材厂、石板厂等停止露天作业；除应急抢险外的施工工地禁止土石方作业、建筑拆除、喷涂粉刷、护坡喷浆、混凝土搅拌等；主干道和易产生扬尘路段</w:t>
      </w:r>
      <w:r>
        <w:rPr>
          <w:rFonts w:hint="eastAsia" w:ascii="宋体" w:hAnsi="宋体" w:eastAsia="仿宋_GB2312" w:cs="Times New Roman"/>
          <w:color w:val="auto"/>
          <w:sz w:val="32"/>
          <w:szCs w:val="32"/>
          <w:lang w:val="zh-CN" w:eastAsia="zh-CN"/>
        </w:rPr>
        <w:t>，</w:t>
      </w:r>
      <w:r>
        <w:rPr>
          <w:rFonts w:hint="default" w:ascii="宋体" w:hAnsi="宋体" w:eastAsia="仿宋_GB2312" w:cs="Times New Roman"/>
          <w:color w:val="auto"/>
          <w:sz w:val="32"/>
          <w:szCs w:val="32"/>
          <w:lang w:val="zh-CN" w:eastAsia="zh-CN"/>
        </w:rPr>
        <w:t>在道路日常保洁、洒水的基础上，每天增加2次洒水降尘作业频次（结冰期等特殊气象情况除外）。</w:t>
      </w:r>
    </w:p>
    <w:p w14:paraId="6D80B918">
      <w:pPr>
        <w:keepNext w:val="0"/>
        <w:keepLines w:val="0"/>
        <w:pageBreakBefore w:val="0"/>
        <w:widowControl w:val="0"/>
        <w:kinsoku/>
        <w:wordWrap/>
        <w:overflowPunct/>
        <w:topLinePunct w:val="0"/>
        <w:bidi w:val="0"/>
        <w:adjustRightInd/>
        <w:snapToGrid/>
        <w:spacing w:line="576" w:lineRule="exact"/>
        <w:ind w:firstLine="640" w:firstLineChars="200"/>
        <w:textAlignment w:val="auto"/>
        <w:rPr>
          <w:rFonts w:hint="default" w:ascii="宋体" w:hAnsi="宋体" w:eastAsia="仿宋_GB2312" w:cs="Times New Roman"/>
          <w:color w:val="auto"/>
          <w:sz w:val="32"/>
          <w:szCs w:val="32"/>
          <w:lang w:val="en-US" w:eastAsia="zh-CN"/>
        </w:rPr>
      </w:pPr>
      <w:r>
        <w:rPr>
          <w:rFonts w:hint="default" w:ascii="宋体" w:hAnsi="宋体" w:eastAsia="仿宋_GB2312" w:cs="Times New Roman"/>
          <w:color w:val="auto"/>
          <w:sz w:val="32"/>
          <w:szCs w:val="32"/>
          <w:lang w:val="en-US" w:eastAsia="zh-CN"/>
        </w:rPr>
        <w:t>移动源减排措施。</w:t>
      </w:r>
      <w:r>
        <w:rPr>
          <w:rFonts w:hint="default" w:ascii="宋体" w:hAnsi="宋体" w:eastAsia="仿宋_GB2312" w:cs="Times New Roman"/>
          <w:color w:val="auto"/>
          <w:sz w:val="32"/>
          <w:szCs w:val="32"/>
          <w:lang w:val="zh-CN" w:eastAsia="zh-CN"/>
        </w:rPr>
        <w:t>未安装密闭装置</w:t>
      </w:r>
      <w:r>
        <w:rPr>
          <w:rFonts w:hint="eastAsia" w:ascii="宋体" w:hAnsi="宋体" w:eastAsia="仿宋_GB2312" w:cs="Times New Roman"/>
          <w:color w:val="auto"/>
          <w:sz w:val="32"/>
          <w:szCs w:val="32"/>
          <w:lang w:val="zh-CN" w:eastAsia="zh-CN"/>
        </w:rPr>
        <w:t>，</w:t>
      </w:r>
      <w:r>
        <w:rPr>
          <w:rFonts w:hint="default" w:ascii="宋体" w:hAnsi="宋体" w:eastAsia="仿宋_GB2312" w:cs="Times New Roman"/>
          <w:color w:val="auto"/>
          <w:sz w:val="32"/>
          <w:szCs w:val="32"/>
          <w:lang w:val="zh-CN" w:eastAsia="zh-CN"/>
        </w:rPr>
        <w:t>易产生遗撒的煤炭、渣土、砂石料等运输车辆</w:t>
      </w:r>
      <w:r>
        <w:rPr>
          <w:rFonts w:hint="eastAsia" w:ascii="宋体" w:hAnsi="宋体" w:eastAsia="仿宋_GB2312" w:cs="Times New Roman"/>
          <w:color w:val="auto"/>
          <w:sz w:val="32"/>
          <w:szCs w:val="32"/>
          <w:lang w:val="zh-CN" w:eastAsia="zh-CN"/>
        </w:rPr>
        <w:t>，</w:t>
      </w:r>
      <w:r>
        <w:rPr>
          <w:rFonts w:hint="default" w:ascii="宋体" w:hAnsi="宋体" w:eastAsia="仿宋_GB2312" w:cs="Times New Roman"/>
          <w:color w:val="auto"/>
          <w:sz w:val="32"/>
          <w:szCs w:val="32"/>
          <w:lang w:val="zh-CN" w:eastAsia="zh-CN"/>
        </w:rPr>
        <w:t>应禁止上路。</w:t>
      </w:r>
      <w:r>
        <w:rPr>
          <w:rFonts w:hint="default" w:ascii="宋体" w:hAnsi="宋体" w:eastAsia="仿宋_GB2312" w:cs="Times New Roman"/>
          <w:color w:val="auto"/>
          <w:sz w:val="32"/>
          <w:szCs w:val="32"/>
          <w:lang w:val="en-US" w:eastAsia="zh-CN"/>
        </w:rPr>
        <w:t>城市主城区内应采取国四及以下排放标准柴油货车、三轮汽车、拖拉机等限制通行的措施。增加不合格非道路移动机械监督检查频次，依法查处违法行为。</w:t>
      </w:r>
    </w:p>
    <w:p w14:paraId="6D844DD9">
      <w:pPr>
        <w:keepNext w:val="0"/>
        <w:keepLines w:val="0"/>
        <w:pageBreakBefore w:val="0"/>
        <w:widowControl w:val="0"/>
        <w:kinsoku/>
        <w:wordWrap/>
        <w:overflowPunct/>
        <w:topLinePunct w:val="0"/>
        <w:bidi w:val="0"/>
        <w:adjustRightInd/>
        <w:snapToGrid/>
        <w:spacing w:line="576" w:lineRule="exact"/>
        <w:ind w:firstLine="640" w:firstLineChars="200"/>
        <w:textAlignment w:val="auto"/>
        <w:rPr>
          <w:rFonts w:hint="default" w:ascii="宋体" w:hAnsi="宋体" w:eastAsia="仿宋_GB2312" w:cs="Times New Roman"/>
          <w:color w:val="auto"/>
          <w:sz w:val="32"/>
          <w:szCs w:val="32"/>
          <w:lang w:val="zh-CN" w:eastAsia="zh-CN"/>
        </w:rPr>
      </w:pPr>
      <w:r>
        <w:rPr>
          <w:rFonts w:hint="default" w:ascii="宋体" w:hAnsi="宋体" w:eastAsia="仿宋_GB2312" w:cs="Times New Roman"/>
          <w:color w:val="auto"/>
          <w:sz w:val="32"/>
          <w:szCs w:val="32"/>
          <w:lang w:val="zh-CN" w:eastAsia="zh-CN"/>
        </w:rPr>
        <w:t>工业源减排措施。执行区重污染天气应急预案、</w:t>
      </w:r>
      <w:r>
        <w:rPr>
          <w:rFonts w:hint="default" w:ascii="宋体" w:hAnsi="宋体" w:eastAsia="仿宋_GB2312" w:cs="Times New Roman"/>
          <w:color w:val="auto"/>
          <w:sz w:val="32"/>
          <w:szCs w:val="32"/>
          <w:lang w:val="en-US" w:eastAsia="zh-CN"/>
        </w:rPr>
        <w:t>工业源应急减排清单</w:t>
      </w:r>
      <w:r>
        <w:rPr>
          <w:rFonts w:hint="default" w:ascii="宋体" w:hAnsi="宋体" w:eastAsia="仿宋_GB2312" w:cs="Times New Roman"/>
          <w:color w:val="auto"/>
          <w:sz w:val="32"/>
          <w:szCs w:val="32"/>
          <w:lang w:val="zh-CN" w:eastAsia="zh-CN"/>
        </w:rPr>
        <w:t>确定的黄色预警减排措施。</w:t>
      </w:r>
    </w:p>
    <w:p w14:paraId="57236B52">
      <w:pPr>
        <w:keepNext w:val="0"/>
        <w:keepLines w:val="0"/>
        <w:pageBreakBefore w:val="0"/>
        <w:widowControl w:val="0"/>
        <w:kinsoku/>
        <w:wordWrap/>
        <w:overflowPunct/>
        <w:topLinePunct w:val="0"/>
        <w:bidi w:val="0"/>
        <w:adjustRightInd/>
        <w:snapToGrid/>
        <w:spacing w:line="576" w:lineRule="exact"/>
        <w:ind w:firstLine="640" w:firstLineChars="200"/>
        <w:textAlignment w:val="auto"/>
        <w:rPr>
          <w:rFonts w:hint="default" w:ascii="宋体" w:hAnsi="宋体" w:eastAsia="仿宋_GB2312" w:cs="Times New Roman"/>
          <w:color w:val="auto"/>
          <w:sz w:val="32"/>
          <w:szCs w:val="32"/>
          <w:lang w:val="en-US" w:eastAsia="zh-CN"/>
        </w:rPr>
      </w:pPr>
      <w:r>
        <w:rPr>
          <w:rFonts w:hint="default" w:ascii="宋体" w:hAnsi="宋体" w:eastAsia="仿宋_GB2312" w:cs="Times New Roman"/>
          <w:color w:val="auto"/>
          <w:sz w:val="32"/>
          <w:szCs w:val="32"/>
          <w:lang w:val="en-US" w:eastAsia="zh-CN"/>
        </w:rPr>
        <w:t>3.3.2Ⅱ级响应</w:t>
      </w:r>
    </w:p>
    <w:p w14:paraId="3D9A59C2">
      <w:pPr>
        <w:keepNext w:val="0"/>
        <w:keepLines w:val="0"/>
        <w:pageBreakBefore w:val="0"/>
        <w:widowControl w:val="0"/>
        <w:kinsoku/>
        <w:wordWrap/>
        <w:overflowPunct/>
        <w:topLinePunct w:val="0"/>
        <w:bidi w:val="0"/>
        <w:adjustRightInd/>
        <w:snapToGrid/>
        <w:spacing w:line="576" w:lineRule="exact"/>
        <w:ind w:firstLine="640" w:firstLineChars="200"/>
        <w:textAlignment w:val="auto"/>
        <w:rPr>
          <w:rFonts w:hint="default" w:ascii="宋体" w:hAnsi="宋体" w:eastAsia="仿宋_GB2312" w:cs="Times New Roman"/>
          <w:color w:val="auto"/>
          <w:sz w:val="32"/>
          <w:szCs w:val="32"/>
          <w:lang w:val="zh-CN" w:eastAsia="zh-CN"/>
        </w:rPr>
      </w:pPr>
      <w:r>
        <w:rPr>
          <w:rFonts w:hint="default" w:ascii="宋体" w:hAnsi="宋体" w:eastAsia="仿宋_GB2312" w:cs="Times New Roman"/>
          <w:color w:val="auto"/>
          <w:sz w:val="32"/>
          <w:szCs w:val="32"/>
          <w:lang w:val="zh-CN" w:eastAsia="zh-CN"/>
        </w:rPr>
        <w:t>（1）启动条件：当发布橙色预警时，同时启动Ⅱ级响应。</w:t>
      </w:r>
    </w:p>
    <w:p w14:paraId="7BDE6B51">
      <w:pPr>
        <w:keepNext w:val="0"/>
        <w:keepLines w:val="0"/>
        <w:pageBreakBefore w:val="0"/>
        <w:widowControl w:val="0"/>
        <w:kinsoku/>
        <w:wordWrap/>
        <w:overflowPunct/>
        <w:topLinePunct w:val="0"/>
        <w:bidi w:val="0"/>
        <w:adjustRightInd/>
        <w:snapToGrid/>
        <w:spacing w:line="576" w:lineRule="exact"/>
        <w:ind w:firstLine="640" w:firstLineChars="200"/>
        <w:textAlignment w:val="auto"/>
        <w:rPr>
          <w:rFonts w:hint="default" w:ascii="宋体" w:hAnsi="宋体" w:eastAsia="仿宋_GB2312" w:cs="Times New Roman"/>
          <w:color w:val="auto"/>
          <w:sz w:val="32"/>
          <w:szCs w:val="32"/>
          <w:lang w:val="zh-CN" w:eastAsia="zh-CN"/>
        </w:rPr>
      </w:pPr>
      <w:r>
        <w:rPr>
          <w:rFonts w:hint="default" w:ascii="宋体" w:hAnsi="宋体" w:eastAsia="仿宋_GB2312" w:cs="Times New Roman"/>
          <w:color w:val="auto"/>
          <w:sz w:val="32"/>
          <w:szCs w:val="32"/>
          <w:lang w:val="zh-CN" w:eastAsia="zh-CN"/>
        </w:rPr>
        <w:t>（2）启动程序：市应急指挥部发布Ⅱ级重污染天气预警通知后，区应急指挥部办公室提出启动Ⅱ级应急响应建议</w:t>
      </w:r>
      <w:r>
        <w:rPr>
          <w:rFonts w:hint="eastAsia" w:ascii="宋体" w:hAnsi="宋体" w:eastAsia="仿宋_GB2312" w:cs="Times New Roman"/>
          <w:color w:val="auto"/>
          <w:sz w:val="32"/>
          <w:szCs w:val="32"/>
          <w:lang w:val="zh-CN" w:eastAsia="zh-CN"/>
        </w:rPr>
        <w:t>，</w:t>
      </w:r>
      <w:r>
        <w:rPr>
          <w:rFonts w:hint="default" w:ascii="宋体" w:hAnsi="宋体" w:eastAsia="仿宋_GB2312" w:cs="Times New Roman"/>
          <w:color w:val="auto"/>
          <w:sz w:val="32"/>
          <w:szCs w:val="32"/>
          <w:lang w:val="zh-CN" w:eastAsia="zh-CN"/>
        </w:rPr>
        <w:t>由区应急指挥部总指挥签发启动Ⅱ级应急响应公告。</w:t>
      </w:r>
    </w:p>
    <w:p w14:paraId="3E4AF061">
      <w:pPr>
        <w:keepNext w:val="0"/>
        <w:keepLines w:val="0"/>
        <w:pageBreakBefore w:val="0"/>
        <w:widowControl w:val="0"/>
        <w:kinsoku/>
        <w:wordWrap/>
        <w:overflowPunct/>
        <w:topLinePunct w:val="0"/>
        <w:bidi w:val="0"/>
        <w:adjustRightInd/>
        <w:snapToGrid/>
        <w:spacing w:line="576" w:lineRule="exact"/>
        <w:ind w:firstLine="640" w:firstLineChars="200"/>
        <w:textAlignment w:val="auto"/>
        <w:rPr>
          <w:rFonts w:hint="default" w:ascii="宋体" w:hAnsi="宋体" w:eastAsia="仿宋_GB2312" w:cs="Times New Roman"/>
          <w:color w:val="auto"/>
          <w:sz w:val="32"/>
          <w:szCs w:val="32"/>
          <w:lang w:val="zh-CN" w:eastAsia="zh-CN"/>
        </w:rPr>
      </w:pPr>
      <w:r>
        <w:rPr>
          <w:rFonts w:hint="default" w:ascii="宋体" w:hAnsi="宋体" w:eastAsia="仿宋_GB2312" w:cs="Times New Roman"/>
          <w:color w:val="auto"/>
          <w:sz w:val="32"/>
          <w:szCs w:val="32"/>
          <w:lang w:val="zh-CN" w:eastAsia="zh-CN"/>
        </w:rPr>
        <w:t>（3）Ⅱ级应急响应措施在执行Ⅲ级响应措施的基础上，增加如下措施：</w:t>
      </w:r>
    </w:p>
    <w:p w14:paraId="39E835C1">
      <w:pPr>
        <w:keepNext w:val="0"/>
        <w:keepLines w:val="0"/>
        <w:pageBreakBefore w:val="0"/>
        <w:widowControl w:val="0"/>
        <w:kinsoku/>
        <w:wordWrap/>
        <w:overflowPunct/>
        <w:topLinePunct w:val="0"/>
        <w:bidi w:val="0"/>
        <w:adjustRightInd/>
        <w:snapToGrid/>
        <w:spacing w:line="576" w:lineRule="exact"/>
        <w:ind w:firstLine="640" w:firstLineChars="200"/>
        <w:textAlignment w:val="auto"/>
        <w:rPr>
          <w:rFonts w:hint="default" w:ascii="宋体" w:hAnsi="宋体" w:eastAsia="仿宋_GB2312" w:cs="Times New Roman"/>
          <w:color w:val="auto"/>
          <w:sz w:val="32"/>
          <w:szCs w:val="32"/>
          <w:lang w:val="zh-CN" w:eastAsia="zh-CN"/>
        </w:rPr>
      </w:pPr>
      <w:r>
        <w:rPr>
          <w:rFonts w:hint="default" w:ascii="宋体" w:hAnsi="宋体" w:eastAsia="仿宋_GB2312" w:cs="Times New Roman"/>
          <w:color w:val="auto"/>
          <w:sz w:val="32"/>
          <w:szCs w:val="32"/>
          <w:lang w:val="zh-CN" w:eastAsia="zh-CN"/>
        </w:rPr>
        <w:t>①健康防护指引。停止举办大型群众性户外活动。</w:t>
      </w:r>
    </w:p>
    <w:p w14:paraId="405FC069">
      <w:pPr>
        <w:keepNext w:val="0"/>
        <w:keepLines w:val="0"/>
        <w:pageBreakBefore w:val="0"/>
        <w:widowControl w:val="0"/>
        <w:kinsoku/>
        <w:wordWrap/>
        <w:overflowPunct/>
        <w:topLinePunct w:val="0"/>
        <w:bidi w:val="0"/>
        <w:adjustRightInd/>
        <w:snapToGrid/>
        <w:spacing w:line="576" w:lineRule="exact"/>
        <w:ind w:firstLine="640" w:firstLineChars="200"/>
        <w:textAlignment w:val="auto"/>
        <w:rPr>
          <w:rFonts w:hint="default" w:ascii="宋体" w:hAnsi="宋体" w:eastAsia="仿宋_GB2312" w:cs="Times New Roman"/>
          <w:color w:val="auto"/>
          <w:sz w:val="32"/>
          <w:szCs w:val="32"/>
          <w:lang w:val="zh-CN" w:eastAsia="zh-CN"/>
        </w:rPr>
      </w:pPr>
      <w:r>
        <w:rPr>
          <w:rFonts w:hint="default" w:ascii="宋体" w:hAnsi="宋体" w:eastAsia="仿宋_GB2312" w:cs="Times New Roman"/>
          <w:color w:val="auto"/>
          <w:sz w:val="32"/>
          <w:szCs w:val="32"/>
          <w:lang w:val="zh-CN" w:eastAsia="zh-CN"/>
        </w:rPr>
        <w:t>②倡议性减排措施。公共交通管理部门加大公交运力，合理调整城市公共交通工具营运频次和营运时间，提高公共交通出行率。</w:t>
      </w:r>
    </w:p>
    <w:p w14:paraId="7AD6FBAF">
      <w:pPr>
        <w:keepNext w:val="0"/>
        <w:keepLines w:val="0"/>
        <w:pageBreakBefore w:val="0"/>
        <w:widowControl w:val="0"/>
        <w:kinsoku/>
        <w:wordWrap/>
        <w:overflowPunct/>
        <w:topLinePunct w:val="0"/>
        <w:bidi w:val="0"/>
        <w:adjustRightInd/>
        <w:snapToGrid/>
        <w:spacing w:line="576" w:lineRule="exact"/>
        <w:ind w:firstLine="640" w:firstLineChars="200"/>
        <w:textAlignment w:val="auto"/>
        <w:rPr>
          <w:rFonts w:hint="default" w:ascii="宋体" w:hAnsi="宋体" w:eastAsia="仿宋_GB2312" w:cs="Times New Roman"/>
          <w:color w:val="auto"/>
          <w:sz w:val="32"/>
          <w:szCs w:val="32"/>
          <w:lang w:val="zh-CN" w:eastAsia="zh-CN"/>
        </w:rPr>
      </w:pPr>
      <w:r>
        <w:rPr>
          <w:rFonts w:hint="default" w:ascii="宋体" w:hAnsi="宋体" w:eastAsia="仿宋_GB2312" w:cs="Times New Roman"/>
          <w:color w:val="auto"/>
          <w:sz w:val="32"/>
          <w:szCs w:val="32"/>
          <w:lang w:val="zh-CN" w:eastAsia="zh-CN"/>
        </w:rPr>
        <w:t>③强制性减排措施。全社会SO</w:t>
      </w:r>
      <w:r>
        <w:rPr>
          <w:rFonts w:hint="default" w:ascii="宋体" w:hAnsi="宋体" w:eastAsia="仿宋_GB2312" w:cs="Times New Roman"/>
          <w:color w:val="auto"/>
          <w:sz w:val="32"/>
          <w:szCs w:val="32"/>
          <w:vertAlign w:val="subscript"/>
          <w:lang w:val="zh-CN" w:eastAsia="zh-CN"/>
        </w:rPr>
        <w:t>2</w:t>
      </w:r>
      <w:r>
        <w:rPr>
          <w:rFonts w:hint="default" w:ascii="宋体" w:hAnsi="宋体" w:eastAsia="仿宋_GB2312" w:cs="Times New Roman"/>
          <w:color w:val="auto"/>
          <w:sz w:val="32"/>
          <w:szCs w:val="32"/>
          <w:lang w:val="zh-CN" w:eastAsia="zh-CN"/>
        </w:rPr>
        <w:t>、NOx和PM、VOCs等主要污染物减排比例应分别达到全社会排放量的20%，可内部调整SO2和NOx的减排比例，但二者减排比例之和不应低于40%。对达不到总体减排比例要求的，应进一步加大应急减排力度；确实无法达到的，应尽量满足城市最大减排能力，在提供详细测算说明和清单基础上，酌情降低减排比例。</w:t>
      </w:r>
    </w:p>
    <w:p w14:paraId="1DCDCBB5">
      <w:pPr>
        <w:keepNext w:val="0"/>
        <w:keepLines w:val="0"/>
        <w:pageBreakBefore w:val="0"/>
        <w:widowControl w:val="0"/>
        <w:kinsoku/>
        <w:wordWrap/>
        <w:overflowPunct/>
        <w:topLinePunct w:val="0"/>
        <w:bidi w:val="0"/>
        <w:adjustRightInd/>
        <w:snapToGrid/>
        <w:spacing w:line="576" w:lineRule="exact"/>
        <w:ind w:firstLine="640" w:firstLineChars="200"/>
        <w:textAlignment w:val="auto"/>
        <w:rPr>
          <w:rFonts w:hint="default" w:ascii="宋体" w:hAnsi="宋体" w:eastAsia="仿宋_GB2312" w:cs="Times New Roman"/>
          <w:color w:val="auto"/>
          <w:sz w:val="32"/>
          <w:szCs w:val="32"/>
          <w:lang w:val="en-US" w:eastAsia="zh-CN"/>
        </w:rPr>
      </w:pPr>
      <w:r>
        <w:rPr>
          <w:rFonts w:hint="default" w:ascii="宋体" w:hAnsi="宋体" w:eastAsia="仿宋_GB2312" w:cs="Times New Roman"/>
          <w:color w:val="auto"/>
          <w:sz w:val="32"/>
          <w:szCs w:val="32"/>
          <w:lang w:val="en-US" w:eastAsia="zh-CN"/>
        </w:rPr>
        <w:t>扬尘源减排措施。执行扬尘源应急减排清单确定的橙色预警减排措施。可结合实际采取更加严格的扬尘源管控措施。</w:t>
      </w:r>
    </w:p>
    <w:p w14:paraId="76909A10">
      <w:pPr>
        <w:keepNext w:val="0"/>
        <w:keepLines w:val="0"/>
        <w:pageBreakBefore w:val="0"/>
        <w:widowControl w:val="0"/>
        <w:kinsoku/>
        <w:wordWrap/>
        <w:overflowPunct/>
        <w:topLinePunct w:val="0"/>
        <w:bidi w:val="0"/>
        <w:adjustRightInd/>
        <w:snapToGrid/>
        <w:spacing w:line="576" w:lineRule="exact"/>
        <w:ind w:firstLine="640" w:firstLineChars="200"/>
        <w:textAlignment w:val="auto"/>
        <w:rPr>
          <w:rFonts w:hint="default" w:ascii="宋体" w:hAnsi="宋体" w:eastAsia="仿宋_GB2312" w:cs="Times New Roman"/>
          <w:color w:val="auto"/>
          <w:sz w:val="32"/>
          <w:szCs w:val="32"/>
          <w:lang w:val="en-US" w:eastAsia="zh-CN"/>
        </w:rPr>
      </w:pPr>
      <w:r>
        <w:rPr>
          <w:rFonts w:hint="default" w:ascii="宋体" w:hAnsi="宋体" w:eastAsia="仿宋_GB2312" w:cs="Times New Roman"/>
          <w:color w:val="auto"/>
          <w:sz w:val="32"/>
          <w:szCs w:val="32"/>
          <w:lang w:val="en-US" w:eastAsia="zh-CN"/>
        </w:rPr>
        <w:t>移动源减排措施。矿山、港口、物流（除民生保障类）等涉及大宗物料运输（日载货车辆进出10辆次以上）的单位，禁止使用国四及以下排放标准重型载货汽车（含燃气）进行运输（特种车辆、危化品车辆除外）。施工工地、工业企业厂区和工业园区停止使用国二及以下非道路移动机械（清洁能源和紧急检修作业机械除外）。</w:t>
      </w:r>
      <w:r>
        <w:rPr>
          <w:rFonts w:hint="eastAsia" w:ascii="宋体" w:hAnsi="宋体" w:eastAsia="仿宋_GB2312" w:cs="Times New Roman"/>
          <w:color w:val="auto"/>
          <w:sz w:val="32"/>
          <w:szCs w:val="32"/>
          <w:lang w:val="en-US" w:eastAsia="zh-CN"/>
        </w:rPr>
        <w:t>除城市运行保障车辆和执行特种任务车辆外，主城区内应禁止国四及以下排放标准重型和中型柴油货车、三轮汽车、低速载货汽车和拖拉机通行。</w:t>
      </w:r>
      <w:r>
        <w:rPr>
          <w:rFonts w:hint="default" w:ascii="宋体" w:hAnsi="宋体" w:eastAsia="仿宋_GB2312" w:cs="Times New Roman"/>
          <w:color w:val="auto"/>
          <w:sz w:val="32"/>
          <w:szCs w:val="32"/>
          <w:lang w:val="en-US" w:eastAsia="zh-CN"/>
        </w:rPr>
        <w:t>汽修厂停止喷漆行为。</w:t>
      </w:r>
    </w:p>
    <w:p w14:paraId="7EB4D39D">
      <w:pPr>
        <w:keepNext w:val="0"/>
        <w:keepLines w:val="0"/>
        <w:pageBreakBefore w:val="0"/>
        <w:widowControl w:val="0"/>
        <w:kinsoku/>
        <w:wordWrap/>
        <w:overflowPunct/>
        <w:topLinePunct w:val="0"/>
        <w:bidi w:val="0"/>
        <w:adjustRightInd/>
        <w:snapToGrid/>
        <w:spacing w:line="576" w:lineRule="exact"/>
        <w:ind w:firstLine="640" w:firstLineChars="200"/>
        <w:textAlignment w:val="auto"/>
        <w:rPr>
          <w:rFonts w:hint="default" w:ascii="宋体" w:hAnsi="宋体" w:eastAsia="仿宋_GB2312" w:cs="Times New Roman"/>
          <w:color w:val="auto"/>
          <w:sz w:val="32"/>
          <w:szCs w:val="32"/>
          <w:lang w:val="zh-CN" w:eastAsia="zh-CN"/>
        </w:rPr>
      </w:pPr>
      <w:r>
        <w:rPr>
          <w:rFonts w:hint="default" w:ascii="宋体" w:hAnsi="宋体" w:eastAsia="仿宋_GB2312" w:cs="Times New Roman"/>
          <w:color w:val="auto"/>
          <w:sz w:val="32"/>
          <w:szCs w:val="32"/>
          <w:lang w:val="zh-CN" w:eastAsia="zh-CN"/>
        </w:rPr>
        <w:t>工业源减排措施。执行重污染天气应急预案及</w:t>
      </w:r>
      <w:r>
        <w:rPr>
          <w:rFonts w:hint="default" w:ascii="宋体" w:hAnsi="宋体" w:eastAsia="仿宋_GB2312" w:cs="Times New Roman"/>
          <w:color w:val="auto"/>
          <w:sz w:val="32"/>
          <w:szCs w:val="32"/>
          <w:lang w:val="en-US" w:eastAsia="zh-CN"/>
        </w:rPr>
        <w:t>工业源应急减排清单</w:t>
      </w:r>
      <w:r>
        <w:rPr>
          <w:rFonts w:hint="default" w:ascii="宋体" w:hAnsi="宋体" w:eastAsia="仿宋_GB2312" w:cs="Times New Roman"/>
          <w:color w:val="auto"/>
          <w:sz w:val="32"/>
          <w:szCs w:val="32"/>
          <w:lang w:val="zh-CN" w:eastAsia="zh-CN"/>
        </w:rPr>
        <w:t>确定的橙色预警减排措施</w:t>
      </w:r>
      <w:r>
        <w:rPr>
          <w:rFonts w:hint="default" w:ascii="宋体" w:hAnsi="宋体" w:eastAsia="仿宋_GB2312" w:cs="Times New Roman"/>
          <w:color w:val="auto"/>
          <w:sz w:val="32"/>
          <w:szCs w:val="32"/>
          <w:lang w:val="en-US" w:eastAsia="zh-CN"/>
        </w:rPr>
        <w:t>。</w:t>
      </w:r>
    </w:p>
    <w:p w14:paraId="68CDDBB0">
      <w:pPr>
        <w:keepNext w:val="0"/>
        <w:keepLines w:val="0"/>
        <w:pageBreakBefore w:val="0"/>
        <w:widowControl w:val="0"/>
        <w:kinsoku/>
        <w:wordWrap/>
        <w:overflowPunct/>
        <w:topLinePunct w:val="0"/>
        <w:bidi w:val="0"/>
        <w:adjustRightInd/>
        <w:snapToGrid/>
        <w:spacing w:line="576" w:lineRule="exact"/>
        <w:ind w:firstLine="640" w:firstLineChars="200"/>
        <w:textAlignment w:val="auto"/>
        <w:rPr>
          <w:rFonts w:hint="default" w:ascii="宋体" w:hAnsi="宋体" w:eastAsia="仿宋_GB2312" w:cs="Times New Roman"/>
          <w:color w:val="auto"/>
          <w:sz w:val="32"/>
          <w:szCs w:val="32"/>
          <w:lang w:val="zh-CN" w:eastAsia="zh-CN"/>
        </w:rPr>
      </w:pPr>
      <w:r>
        <w:rPr>
          <w:rFonts w:hint="default" w:ascii="宋体" w:hAnsi="宋体" w:eastAsia="仿宋_GB2312" w:cs="Times New Roman"/>
          <w:color w:val="auto"/>
          <w:sz w:val="32"/>
          <w:szCs w:val="32"/>
          <w:lang w:val="en-US" w:eastAsia="zh-CN"/>
        </w:rPr>
        <w:t>3.3.3</w:t>
      </w:r>
      <w:r>
        <w:rPr>
          <w:rFonts w:hint="default" w:ascii="宋体" w:hAnsi="宋体" w:eastAsia="仿宋_GB2312" w:cs="Times New Roman"/>
          <w:color w:val="auto"/>
          <w:sz w:val="32"/>
          <w:szCs w:val="32"/>
          <w:lang w:val="zh-CN" w:eastAsia="zh-CN"/>
        </w:rPr>
        <w:t>Ⅰ级响应措施</w:t>
      </w:r>
    </w:p>
    <w:p w14:paraId="3B81F9DE">
      <w:pPr>
        <w:keepNext w:val="0"/>
        <w:keepLines w:val="0"/>
        <w:pageBreakBefore w:val="0"/>
        <w:widowControl w:val="0"/>
        <w:kinsoku/>
        <w:wordWrap/>
        <w:overflowPunct/>
        <w:topLinePunct w:val="0"/>
        <w:bidi w:val="0"/>
        <w:adjustRightInd/>
        <w:snapToGrid/>
        <w:spacing w:line="576" w:lineRule="exact"/>
        <w:ind w:firstLine="640" w:firstLineChars="200"/>
        <w:textAlignment w:val="auto"/>
        <w:rPr>
          <w:rFonts w:hint="default" w:ascii="宋体" w:hAnsi="宋体" w:eastAsia="仿宋_GB2312" w:cs="Times New Roman"/>
          <w:color w:val="auto"/>
          <w:sz w:val="32"/>
          <w:szCs w:val="32"/>
          <w:lang w:val="zh-CN" w:eastAsia="zh-CN"/>
        </w:rPr>
      </w:pPr>
      <w:r>
        <w:rPr>
          <w:rFonts w:hint="default" w:ascii="宋体" w:hAnsi="宋体" w:eastAsia="仿宋_GB2312" w:cs="Times New Roman"/>
          <w:color w:val="auto"/>
          <w:sz w:val="32"/>
          <w:szCs w:val="32"/>
          <w:lang w:val="zh-CN" w:eastAsia="zh-CN"/>
        </w:rPr>
        <w:t>（1）启动条件：当发布红色预警时，同时启动Ⅰ级响应。</w:t>
      </w:r>
    </w:p>
    <w:p w14:paraId="052B4DE6">
      <w:pPr>
        <w:keepNext w:val="0"/>
        <w:keepLines w:val="0"/>
        <w:pageBreakBefore w:val="0"/>
        <w:widowControl w:val="0"/>
        <w:kinsoku/>
        <w:wordWrap/>
        <w:overflowPunct/>
        <w:topLinePunct w:val="0"/>
        <w:bidi w:val="0"/>
        <w:adjustRightInd/>
        <w:snapToGrid/>
        <w:spacing w:line="576" w:lineRule="exact"/>
        <w:ind w:firstLine="640" w:firstLineChars="200"/>
        <w:textAlignment w:val="auto"/>
        <w:rPr>
          <w:rFonts w:hint="default" w:ascii="宋体" w:hAnsi="宋体" w:eastAsia="仿宋_GB2312" w:cs="Times New Roman"/>
          <w:color w:val="auto"/>
          <w:sz w:val="32"/>
          <w:szCs w:val="32"/>
          <w:lang w:val="zh-CN" w:eastAsia="zh-CN"/>
        </w:rPr>
      </w:pPr>
      <w:r>
        <w:rPr>
          <w:rFonts w:hint="default" w:ascii="宋体" w:hAnsi="宋体" w:eastAsia="仿宋_GB2312" w:cs="Times New Roman"/>
          <w:color w:val="auto"/>
          <w:sz w:val="32"/>
          <w:szCs w:val="32"/>
          <w:lang w:val="zh-CN" w:eastAsia="zh-CN"/>
        </w:rPr>
        <w:t>（2）启动程序：市应急指挥部发布Ⅰ级重污染天气预警通知后，区应急指挥部办公室提出启动Ⅰ级应急响应建议。由区应急指挥部总指挥签发启动Ⅰ级应急响应公告。</w:t>
      </w:r>
    </w:p>
    <w:p w14:paraId="130B5B45">
      <w:pPr>
        <w:keepNext w:val="0"/>
        <w:keepLines w:val="0"/>
        <w:pageBreakBefore w:val="0"/>
        <w:widowControl w:val="0"/>
        <w:kinsoku/>
        <w:wordWrap/>
        <w:overflowPunct/>
        <w:topLinePunct w:val="0"/>
        <w:bidi w:val="0"/>
        <w:adjustRightInd/>
        <w:snapToGrid/>
        <w:spacing w:line="576" w:lineRule="exact"/>
        <w:ind w:firstLine="640" w:firstLineChars="200"/>
        <w:textAlignment w:val="auto"/>
        <w:rPr>
          <w:rFonts w:hint="default" w:ascii="宋体" w:hAnsi="宋体" w:eastAsia="仿宋_GB2312" w:cs="Times New Roman"/>
          <w:color w:val="auto"/>
          <w:sz w:val="32"/>
          <w:szCs w:val="32"/>
          <w:lang w:val="zh-CN" w:eastAsia="zh-CN"/>
        </w:rPr>
      </w:pPr>
      <w:r>
        <w:rPr>
          <w:rFonts w:hint="default" w:ascii="宋体" w:hAnsi="宋体" w:eastAsia="仿宋_GB2312" w:cs="Times New Roman"/>
          <w:color w:val="auto"/>
          <w:sz w:val="32"/>
          <w:szCs w:val="32"/>
          <w:lang w:val="zh-CN" w:eastAsia="zh-CN"/>
        </w:rPr>
        <w:t>（3）响应措施：Ⅰ级应急响应措施在执行Ⅱ级响应措施基础上，增加以下措施：</w:t>
      </w:r>
    </w:p>
    <w:p w14:paraId="440D8217">
      <w:pPr>
        <w:keepNext w:val="0"/>
        <w:keepLines w:val="0"/>
        <w:pageBreakBefore w:val="0"/>
        <w:widowControl w:val="0"/>
        <w:kinsoku/>
        <w:wordWrap/>
        <w:overflowPunct/>
        <w:topLinePunct w:val="0"/>
        <w:bidi w:val="0"/>
        <w:adjustRightInd/>
        <w:snapToGrid/>
        <w:spacing w:line="576" w:lineRule="exact"/>
        <w:ind w:firstLine="640" w:firstLineChars="200"/>
        <w:textAlignment w:val="auto"/>
        <w:rPr>
          <w:rFonts w:hint="default" w:ascii="宋体" w:hAnsi="宋体" w:eastAsia="仿宋_GB2312" w:cs="Times New Roman"/>
          <w:color w:val="auto"/>
          <w:sz w:val="32"/>
          <w:szCs w:val="32"/>
          <w:lang w:val="zh-CN" w:eastAsia="zh-CN"/>
        </w:rPr>
      </w:pPr>
      <w:r>
        <w:rPr>
          <w:rFonts w:hint="default" w:ascii="宋体" w:hAnsi="宋体" w:eastAsia="仿宋_GB2312" w:cs="Times New Roman"/>
          <w:color w:val="auto"/>
          <w:sz w:val="32"/>
          <w:szCs w:val="32"/>
          <w:lang w:val="zh-CN" w:eastAsia="zh-CN"/>
        </w:rPr>
        <w:t>①健康防护指引。教育部门根据实际情况，指导采取弹性教学等措施。接到红色预警且</w:t>
      </w:r>
      <w:r>
        <w:rPr>
          <w:rFonts w:hint="default" w:ascii="宋体" w:hAnsi="宋体" w:eastAsia="仿宋_GB2312" w:cs="Times New Roman"/>
          <w:color w:val="auto"/>
          <w:sz w:val="32"/>
          <w:szCs w:val="32"/>
          <w:lang w:val="en-US" w:eastAsia="zh-CN"/>
        </w:rPr>
        <w:t>AQI日均值达到500时，学校可采取停课措施。</w:t>
      </w:r>
      <w:r>
        <w:rPr>
          <w:rFonts w:hint="default" w:ascii="宋体" w:hAnsi="宋体" w:eastAsia="仿宋_GB2312" w:cs="Times New Roman"/>
          <w:color w:val="auto"/>
          <w:sz w:val="32"/>
          <w:szCs w:val="32"/>
          <w:lang w:val="zh-CN" w:eastAsia="zh-CN"/>
        </w:rPr>
        <w:t>医疗机构适当增加急诊、门诊医务人员数量。</w:t>
      </w:r>
    </w:p>
    <w:p w14:paraId="21460B60">
      <w:pPr>
        <w:keepNext w:val="0"/>
        <w:keepLines w:val="0"/>
        <w:pageBreakBefore w:val="0"/>
        <w:widowControl w:val="0"/>
        <w:kinsoku/>
        <w:wordWrap/>
        <w:overflowPunct/>
        <w:topLinePunct w:val="0"/>
        <w:bidi w:val="0"/>
        <w:adjustRightInd/>
        <w:snapToGrid/>
        <w:spacing w:line="576" w:lineRule="exact"/>
        <w:ind w:firstLine="640" w:firstLineChars="200"/>
        <w:textAlignment w:val="auto"/>
        <w:rPr>
          <w:rFonts w:hint="default" w:ascii="宋体" w:hAnsi="宋体" w:eastAsia="仿宋_GB2312" w:cs="Times New Roman"/>
          <w:color w:val="auto"/>
          <w:sz w:val="32"/>
          <w:szCs w:val="32"/>
          <w:lang w:val="zh-CN" w:eastAsia="zh-CN"/>
        </w:rPr>
      </w:pPr>
      <w:r>
        <w:rPr>
          <w:rFonts w:hint="default" w:ascii="宋体" w:hAnsi="宋体" w:eastAsia="仿宋_GB2312" w:cs="Times New Roman"/>
          <w:color w:val="auto"/>
          <w:sz w:val="32"/>
          <w:szCs w:val="32"/>
          <w:lang w:val="zh-CN" w:eastAsia="zh-CN"/>
        </w:rPr>
        <w:t>②倡议性减排措施。倡导企事业单位结合重污染天气实际情况、应急响应措施，采取调休、错峰上下班等弹性工作制。</w:t>
      </w:r>
    </w:p>
    <w:p w14:paraId="0BB044D4">
      <w:pPr>
        <w:keepNext w:val="0"/>
        <w:keepLines w:val="0"/>
        <w:pageBreakBefore w:val="0"/>
        <w:widowControl w:val="0"/>
        <w:kinsoku/>
        <w:wordWrap/>
        <w:overflowPunct/>
        <w:topLinePunct w:val="0"/>
        <w:bidi w:val="0"/>
        <w:adjustRightInd/>
        <w:snapToGrid/>
        <w:spacing w:line="576" w:lineRule="exact"/>
        <w:ind w:firstLine="640" w:firstLineChars="200"/>
        <w:textAlignment w:val="auto"/>
        <w:rPr>
          <w:rFonts w:hint="default" w:ascii="宋体" w:hAnsi="宋体" w:eastAsia="仿宋_GB2312" w:cs="Times New Roman"/>
          <w:color w:val="auto"/>
          <w:sz w:val="32"/>
          <w:szCs w:val="32"/>
          <w:lang w:val="zh-CN" w:eastAsia="zh-CN"/>
        </w:rPr>
      </w:pPr>
      <w:r>
        <w:rPr>
          <w:rFonts w:hint="default" w:ascii="宋体" w:hAnsi="宋体" w:eastAsia="仿宋_GB2312" w:cs="Times New Roman"/>
          <w:color w:val="auto"/>
          <w:sz w:val="32"/>
          <w:szCs w:val="32"/>
          <w:lang w:val="zh-CN" w:eastAsia="zh-CN"/>
        </w:rPr>
        <w:t>③强制性减排措施。全社会SO</w:t>
      </w:r>
      <w:r>
        <w:rPr>
          <w:rFonts w:hint="default" w:ascii="宋体" w:hAnsi="宋体" w:eastAsia="仿宋_GB2312" w:cs="Times New Roman"/>
          <w:color w:val="auto"/>
          <w:sz w:val="32"/>
          <w:szCs w:val="32"/>
          <w:vertAlign w:val="subscript"/>
          <w:lang w:val="zh-CN" w:eastAsia="zh-CN"/>
        </w:rPr>
        <w:t>2</w:t>
      </w:r>
      <w:r>
        <w:rPr>
          <w:rFonts w:hint="default" w:ascii="宋体" w:hAnsi="宋体" w:eastAsia="仿宋_GB2312" w:cs="Times New Roman"/>
          <w:color w:val="auto"/>
          <w:sz w:val="32"/>
          <w:szCs w:val="32"/>
          <w:lang w:val="zh-CN" w:eastAsia="zh-CN"/>
        </w:rPr>
        <w:t>、NOx、PM、VOCs等主要污染物减排比例</w:t>
      </w:r>
      <w:r>
        <w:rPr>
          <w:rFonts w:hint="eastAsia" w:ascii="宋体" w:hAnsi="宋体" w:eastAsia="仿宋_GB2312" w:cs="Times New Roman"/>
          <w:color w:val="auto"/>
          <w:sz w:val="32"/>
          <w:szCs w:val="32"/>
          <w:lang w:val="zh-CN" w:eastAsia="zh-CN"/>
        </w:rPr>
        <w:t>分别</w:t>
      </w:r>
      <w:r>
        <w:rPr>
          <w:rFonts w:hint="default" w:ascii="宋体" w:hAnsi="宋体" w:eastAsia="仿宋_GB2312" w:cs="Times New Roman"/>
          <w:color w:val="auto"/>
          <w:sz w:val="32"/>
          <w:szCs w:val="32"/>
          <w:lang w:val="zh-CN" w:eastAsia="zh-CN"/>
        </w:rPr>
        <w:t>达到30%，可内部调整SO</w:t>
      </w:r>
      <w:r>
        <w:rPr>
          <w:rFonts w:hint="default" w:ascii="宋体" w:hAnsi="宋体" w:eastAsia="仿宋_GB2312" w:cs="Times New Roman"/>
          <w:color w:val="auto"/>
          <w:sz w:val="32"/>
          <w:szCs w:val="32"/>
          <w:vertAlign w:val="subscript"/>
          <w:lang w:val="zh-CN" w:eastAsia="zh-CN"/>
        </w:rPr>
        <w:t>2</w:t>
      </w:r>
      <w:r>
        <w:rPr>
          <w:rFonts w:hint="default" w:ascii="宋体" w:hAnsi="宋体" w:eastAsia="仿宋_GB2312" w:cs="Times New Roman"/>
          <w:color w:val="auto"/>
          <w:sz w:val="32"/>
          <w:szCs w:val="32"/>
          <w:lang w:val="zh-CN" w:eastAsia="zh-CN"/>
        </w:rPr>
        <w:t>和NOx的减排比例，但二者减排比例之和不应低于60%。对达不到总体减排比例要求的，应进一步加大应急减排力度；确实无法达到的，应尽量满足城市最大减排能力，在提供详细测算说明和清单基础上，酌情降低减排比例。</w:t>
      </w:r>
    </w:p>
    <w:p w14:paraId="0909A06B">
      <w:pPr>
        <w:keepNext w:val="0"/>
        <w:keepLines w:val="0"/>
        <w:pageBreakBefore w:val="0"/>
        <w:widowControl w:val="0"/>
        <w:kinsoku/>
        <w:wordWrap/>
        <w:overflowPunct/>
        <w:topLinePunct w:val="0"/>
        <w:bidi w:val="0"/>
        <w:adjustRightInd/>
        <w:snapToGrid/>
        <w:spacing w:line="576" w:lineRule="exact"/>
        <w:ind w:firstLine="640" w:firstLineChars="200"/>
        <w:textAlignment w:val="auto"/>
        <w:rPr>
          <w:rFonts w:hint="default" w:ascii="宋体" w:hAnsi="宋体" w:eastAsia="仿宋_GB2312" w:cs="Times New Roman"/>
          <w:color w:val="auto"/>
          <w:sz w:val="32"/>
          <w:szCs w:val="32"/>
          <w:lang w:val="en-US" w:eastAsia="zh-CN"/>
        </w:rPr>
      </w:pPr>
      <w:r>
        <w:rPr>
          <w:rFonts w:hint="default" w:ascii="宋体" w:hAnsi="宋体" w:eastAsia="仿宋_GB2312" w:cs="Times New Roman"/>
          <w:color w:val="auto"/>
          <w:sz w:val="32"/>
          <w:szCs w:val="32"/>
          <w:lang w:val="en-US" w:eastAsia="zh-CN"/>
        </w:rPr>
        <w:t>扬尘源减排措施。执行扬尘源应急减排清单确定的红色预警减排措施。采取更加严格的扬尘源管控措施。</w:t>
      </w:r>
    </w:p>
    <w:p w14:paraId="05A578B0">
      <w:pPr>
        <w:keepNext w:val="0"/>
        <w:keepLines w:val="0"/>
        <w:pageBreakBefore w:val="0"/>
        <w:widowControl w:val="0"/>
        <w:kinsoku/>
        <w:wordWrap/>
        <w:overflowPunct/>
        <w:topLinePunct w:val="0"/>
        <w:bidi w:val="0"/>
        <w:adjustRightInd/>
        <w:snapToGrid/>
        <w:spacing w:line="576" w:lineRule="exact"/>
        <w:ind w:firstLine="640" w:firstLineChars="200"/>
        <w:textAlignment w:val="auto"/>
        <w:rPr>
          <w:rFonts w:hint="default" w:ascii="宋体" w:hAnsi="宋体" w:eastAsia="仿宋_GB2312" w:cs="Times New Roman"/>
          <w:color w:val="auto"/>
          <w:sz w:val="32"/>
          <w:szCs w:val="32"/>
          <w:lang w:val="en-US" w:eastAsia="zh-CN"/>
        </w:rPr>
      </w:pPr>
      <w:r>
        <w:rPr>
          <w:rFonts w:hint="default" w:ascii="宋体" w:hAnsi="宋体" w:eastAsia="仿宋_GB2312" w:cs="Times New Roman"/>
          <w:color w:val="auto"/>
          <w:sz w:val="32"/>
          <w:szCs w:val="32"/>
          <w:lang w:val="en-US" w:eastAsia="zh-CN"/>
        </w:rPr>
        <w:t>移动源减排措施。经区应急指挥部确认并报市应急指挥部同意，采取限制部分机动车行驶等更加严格的机动车管控措施。</w:t>
      </w:r>
    </w:p>
    <w:p w14:paraId="2CB24BBC">
      <w:pPr>
        <w:keepNext w:val="0"/>
        <w:keepLines w:val="0"/>
        <w:pageBreakBefore w:val="0"/>
        <w:widowControl w:val="0"/>
        <w:kinsoku/>
        <w:wordWrap/>
        <w:overflowPunct/>
        <w:topLinePunct w:val="0"/>
        <w:bidi w:val="0"/>
        <w:adjustRightInd/>
        <w:snapToGrid/>
        <w:spacing w:line="576" w:lineRule="exact"/>
        <w:ind w:firstLine="640" w:firstLineChars="200"/>
        <w:textAlignment w:val="auto"/>
        <w:rPr>
          <w:rFonts w:hint="default" w:ascii="宋体" w:hAnsi="宋体" w:eastAsia="仿宋_GB2312" w:cs="Times New Roman"/>
          <w:color w:val="auto"/>
          <w:sz w:val="32"/>
          <w:szCs w:val="32"/>
          <w:lang w:val="zh-CN" w:eastAsia="zh-CN"/>
        </w:rPr>
      </w:pPr>
      <w:r>
        <w:rPr>
          <w:rFonts w:hint="default" w:ascii="宋体" w:hAnsi="宋体" w:eastAsia="仿宋_GB2312" w:cs="Times New Roman"/>
          <w:color w:val="auto"/>
          <w:sz w:val="32"/>
          <w:szCs w:val="32"/>
          <w:lang w:val="zh-CN" w:eastAsia="zh-CN"/>
        </w:rPr>
        <w:t>工业企业减排措施：</w:t>
      </w:r>
      <w:r>
        <w:rPr>
          <w:rFonts w:hint="default" w:ascii="宋体" w:hAnsi="宋体" w:eastAsia="仿宋_GB2312" w:cs="Times New Roman"/>
          <w:color w:val="auto"/>
          <w:sz w:val="32"/>
          <w:szCs w:val="32"/>
          <w:lang w:val="en-US" w:eastAsia="zh-CN"/>
        </w:rPr>
        <w:t>执行区重污染天气应急预案及工业源应急减排清单确定的红色预警减排措施。</w:t>
      </w:r>
    </w:p>
    <w:p w14:paraId="7C4D0FF3">
      <w:pPr>
        <w:keepNext w:val="0"/>
        <w:keepLines w:val="0"/>
        <w:pageBreakBefore w:val="0"/>
        <w:widowControl w:val="0"/>
        <w:kinsoku/>
        <w:wordWrap/>
        <w:overflowPunct/>
        <w:topLinePunct w:val="0"/>
        <w:bidi w:val="0"/>
        <w:adjustRightInd/>
        <w:snapToGrid/>
        <w:spacing w:line="576" w:lineRule="exact"/>
        <w:ind w:firstLine="640" w:firstLineChars="200"/>
        <w:textAlignment w:val="auto"/>
        <w:rPr>
          <w:rFonts w:hint="default" w:ascii="宋体" w:hAnsi="宋体" w:eastAsia="楷体_GB2312" w:cs="Times New Roman"/>
          <w:color w:val="auto"/>
          <w:sz w:val="32"/>
          <w:szCs w:val="32"/>
          <w:lang w:val="zh-CN" w:eastAsia="zh-CN"/>
        </w:rPr>
      </w:pPr>
      <w:r>
        <w:rPr>
          <w:rFonts w:hint="default" w:ascii="宋体" w:hAnsi="宋体" w:eastAsia="楷体_GB2312" w:cs="Times New Roman"/>
          <w:color w:val="auto"/>
          <w:sz w:val="32"/>
          <w:szCs w:val="32"/>
          <w:lang w:val="en-US" w:eastAsia="zh-CN"/>
        </w:rPr>
        <w:t>3.4</w:t>
      </w:r>
      <w:r>
        <w:rPr>
          <w:rFonts w:hint="default" w:ascii="宋体" w:hAnsi="宋体" w:eastAsia="楷体_GB2312" w:cs="Times New Roman"/>
          <w:color w:val="auto"/>
          <w:sz w:val="32"/>
          <w:szCs w:val="32"/>
          <w:lang w:val="zh-CN" w:eastAsia="zh-CN"/>
        </w:rPr>
        <w:t>应急响应终止</w:t>
      </w:r>
    </w:p>
    <w:p w14:paraId="2BBCD03D">
      <w:pPr>
        <w:pStyle w:val="6"/>
        <w:keepNext w:val="0"/>
        <w:keepLines w:val="0"/>
        <w:pageBreakBefore w:val="0"/>
        <w:widowControl w:val="0"/>
        <w:kinsoku/>
        <w:wordWrap/>
        <w:overflowPunct/>
        <w:topLinePunct w:val="0"/>
        <w:bidi w:val="0"/>
        <w:adjustRightInd/>
        <w:snapToGrid/>
        <w:spacing w:line="576" w:lineRule="exact"/>
        <w:ind w:left="0" w:leftChars="0" w:right="0" w:firstLine="640" w:firstLineChars="200"/>
        <w:jc w:val="both"/>
        <w:textAlignment w:val="auto"/>
        <w:rPr>
          <w:rFonts w:hint="default" w:ascii="宋体" w:hAnsi="宋体" w:eastAsia="仿宋_GB2312" w:cs="Times New Roman"/>
          <w:color w:val="auto"/>
          <w:spacing w:val="0"/>
          <w:w w:val="100"/>
          <w:highlight w:val="none"/>
          <w:lang w:val="zh-CN" w:eastAsia="zh-CN"/>
        </w:rPr>
      </w:pPr>
      <w:r>
        <w:rPr>
          <w:rFonts w:hint="default" w:ascii="宋体" w:hAnsi="宋体" w:eastAsia="仿宋_GB2312" w:cs="Times New Roman"/>
          <w:color w:val="auto"/>
          <w:spacing w:val="0"/>
          <w:w w:val="100"/>
          <w:highlight w:val="none"/>
          <w:lang w:val="zh-CN" w:eastAsia="zh-CN"/>
        </w:rPr>
        <w:t>预警解除后，应急响应自动终止。</w:t>
      </w:r>
    </w:p>
    <w:p w14:paraId="09C111D4">
      <w:pPr>
        <w:keepNext w:val="0"/>
        <w:keepLines w:val="0"/>
        <w:pageBreakBefore w:val="0"/>
        <w:widowControl w:val="0"/>
        <w:kinsoku/>
        <w:wordWrap/>
        <w:overflowPunct/>
        <w:topLinePunct w:val="0"/>
        <w:autoSpaceDE/>
        <w:autoSpaceDN/>
        <w:bidi w:val="0"/>
        <w:adjustRightInd/>
        <w:snapToGrid/>
        <w:spacing w:line="576" w:lineRule="exact"/>
        <w:ind w:firstLine="640" w:firstLineChars="200"/>
        <w:textAlignment w:val="auto"/>
        <w:outlineLvl w:val="9"/>
        <w:rPr>
          <w:rFonts w:hint="default" w:ascii="宋体" w:hAnsi="宋体" w:eastAsia="楷体_GB2312" w:cs="Times New Roman"/>
          <w:color w:val="auto"/>
          <w:sz w:val="32"/>
          <w:szCs w:val="32"/>
          <w:lang w:val="zh-CN" w:eastAsia="zh-CN"/>
        </w:rPr>
      </w:pPr>
      <w:r>
        <w:rPr>
          <w:rFonts w:hint="default" w:ascii="宋体" w:hAnsi="宋体" w:eastAsia="楷体_GB2312" w:cs="Times New Roman"/>
          <w:color w:val="auto"/>
          <w:sz w:val="32"/>
          <w:szCs w:val="32"/>
          <w:lang w:val="en-US" w:eastAsia="zh-CN"/>
        </w:rPr>
        <w:t>3.</w:t>
      </w:r>
      <w:r>
        <w:rPr>
          <w:rFonts w:hint="eastAsia" w:ascii="宋体" w:hAnsi="宋体" w:eastAsia="楷体_GB2312" w:cs="Times New Roman"/>
          <w:color w:val="auto"/>
          <w:sz w:val="32"/>
          <w:szCs w:val="32"/>
          <w:lang w:val="en-US" w:eastAsia="zh-CN"/>
        </w:rPr>
        <w:t>5</w:t>
      </w:r>
      <w:r>
        <w:rPr>
          <w:rFonts w:hint="default" w:ascii="宋体" w:hAnsi="宋体" w:eastAsia="楷体_GB2312" w:cs="Times New Roman"/>
          <w:color w:val="auto"/>
          <w:sz w:val="32"/>
          <w:szCs w:val="32"/>
          <w:lang w:val="zh-CN" w:eastAsia="zh-CN"/>
        </w:rPr>
        <w:t>信息报送</w:t>
      </w:r>
    </w:p>
    <w:p w14:paraId="101C3619">
      <w:pPr>
        <w:keepNext w:val="0"/>
        <w:keepLines w:val="0"/>
        <w:pageBreakBefore w:val="0"/>
        <w:widowControl w:val="0"/>
        <w:kinsoku/>
        <w:wordWrap/>
        <w:overflowPunct/>
        <w:topLinePunct w:val="0"/>
        <w:bidi w:val="0"/>
        <w:adjustRightInd/>
        <w:snapToGrid/>
        <w:spacing w:line="576" w:lineRule="exact"/>
        <w:ind w:firstLine="640" w:firstLineChars="200"/>
        <w:textAlignment w:val="auto"/>
        <w:rPr>
          <w:rFonts w:hint="default" w:ascii="宋体" w:hAnsi="宋体" w:eastAsia="仿宋_GB2312" w:cs="Times New Roman"/>
          <w:color w:val="auto"/>
          <w:sz w:val="32"/>
          <w:szCs w:val="32"/>
          <w:lang w:val="zh-CN" w:eastAsia="zh-CN"/>
        </w:rPr>
      </w:pPr>
      <w:r>
        <w:rPr>
          <w:rFonts w:hint="default" w:ascii="宋体" w:hAnsi="宋体" w:eastAsia="仿宋_GB2312" w:cs="Times New Roman"/>
          <w:color w:val="auto"/>
          <w:sz w:val="32"/>
          <w:szCs w:val="32"/>
          <w:lang w:val="zh-CN" w:eastAsia="zh-CN"/>
        </w:rPr>
        <w:t>预警信息发布</w:t>
      </w:r>
      <w:r>
        <w:rPr>
          <w:rFonts w:hint="eastAsia" w:ascii="宋体" w:hAnsi="宋体" w:eastAsia="仿宋_GB2312" w:cs="Times New Roman"/>
          <w:color w:val="auto"/>
          <w:sz w:val="32"/>
          <w:szCs w:val="32"/>
          <w:lang w:val="en-US" w:eastAsia="zh-CN"/>
        </w:rPr>
        <w:t>3</w:t>
      </w:r>
      <w:r>
        <w:rPr>
          <w:rFonts w:hint="default" w:ascii="宋体" w:hAnsi="宋体" w:eastAsia="仿宋_GB2312" w:cs="Times New Roman"/>
          <w:color w:val="auto"/>
          <w:sz w:val="32"/>
          <w:szCs w:val="32"/>
          <w:lang w:val="zh-CN" w:eastAsia="zh-CN"/>
        </w:rPr>
        <w:t>小时内，区应急指挥部成员单位将本次应对重污染天气实施限产、停产企业和停工工地名单报区应急指挥部办公室，由区应急指挥部办公室汇总报送市应急指挥部办公室。</w:t>
      </w:r>
    </w:p>
    <w:p w14:paraId="3C59CF62">
      <w:pPr>
        <w:keepNext w:val="0"/>
        <w:keepLines w:val="0"/>
        <w:pageBreakBefore w:val="0"/>
        <w:widowControl w:val="0"/>
        <w:kinsoku/>
        <w:wordWrap/>
        <w:overflowPunct/>
        <w:topLinePunct w:val="0"/>
        <w:bidi w:val="0"/>
        <w:adjustRightInd/>
        <w:snapToGrid/>
        <w:spacing w:line="576" w:lineRule="exact"/>
        <w:ind w:firstLine="640" w:firstLineChars="200"/>
        <w:textAlignment w:val="auto"/>
        <w:rPr>
          <w:rFonts w:hint="default" w:ascii="宋体" w:hAnsi="宋体" w:eastAsia="仿宋_GB2312" w:cs="Times New Roman"/>
          <w:color w:val="auto"/>
          <w:sz w:val="32"/>
          <w:szCs w:val="32"/>
          <w:lang w:val="zh-CN" w:eastAsia="zh-CN"/>
        </w:rPr>
      </w:pPr>
      <w:r>
        <w:rPr>
          <w:rFonts w:hint="default" w:ascii="宋体" w:hAnsi="宋体" w:eastAsia="仿宋_GB2312" w:cs="Times New Roman"/>
          <w:color w:val="auto"/>
          <w:sz w:val="32"/>
          <w:szCs w:val="32"/>
          <w:lang w:val="zh-CN" w:eastAsia="zh-CN"/>
        </w:rPr>
        <w:t>应急响应期间，区应急指挥部成员单位于每日</w:t>
      </w:r>
      <w:r>
        <w:rPr>
          <w:rFonts w:hint="eastAsia" w:ascii="宋体" w:hAnsi="宋体" w:eastAsia="仿宋_GB2312" w:cs="Times New Roman"/>
          <w:color w:val="auto"/>
          <w:sz w:val="32"/>
          <w:szCs w:val="32"/>
          <w:lang w:val="en-US" w:eastAsia="zh-CN"/>
        </w:rPr>
        <w:t>12</w:t>
      </w:r>
      <w:r>
        <w:rPr>
          <w:rFonts w:hint="default" w:ascii="宋体" w:hAnsi="宋体" w:eastAsia="仿宋_GB2312" w:cs="Times New Roman"/>
          <w:color w:val="auto"/>
          <w:sz w:val="32"/>
          <w:szCs w:val="32"/>
          <w:lang w:val="zh-CN" w:eastAsia="zh-CN"/>
        </w:rPr>
        <w:t>时前将应急措施落实情况报区应急指挥部办公室，汇总后于当日1</w:t>
      </w:r>
      <w:r>
        <w:rPr>
          <w:rFonts w:hint="eastAsia" w:ascii="宋体" w:hAnsi="宋体" w:eastAsia="仿宋_GB2312" w:cs="Times New Roman"/>
          <w:color w:val="auto"/>
          <w:sz w:val="32"/>
          <w:szCs w:val="32"/>
          <w:lang w:val="en-US" w:eastAsia="zh-CN"/>
        </w:rPr>
        <w:t>5</w:t>
      </w:r>
      <w:r>
        <w:rPr>
          <w:rFonts w:hint="default" w:ascii="宋体" w:hAnsi="宋体" w:eastAsia="仿宋_GB2312" w:cs="Times New Roman"/>
          <w:color w:val="auto"/>
          <w:sz w:val="32"/>
          <w:szCs w:val="32"/>
          <w:lang w:val="zh-CN" w:eastAsia="zh-CN"/>
        </w:rPr>
        <w:t>时前报市应急指挥部办公室。</w:t>
      </w:r>
    </w:p>
    <w:p w14:paraId="76672CF0">
      <w:pPr>
        <w:keepNext w:val="0"/>
        <w:keepLines w:val="0"/>
        <w:pageBreakBefore w:val="0"/>
        <w:widowControl w:val="0"/>
        <w:kinsoku/>
        <w:wordWrap/>
        <w:overflowPunct/>
        <w:topLinePunct w:val="0"/>
        <w:autoSpaceDE/>
        <w:autoSpaceDN/>
        <w:bidi w:val="0"/>
        <w:adjustRightInd/>
        <w:snapToGrid/>
        <w:spacing w:line="576" w:lineRule="exact"/>
        <w:ind w:firstLine="640" w:firstLineChars="200"/>
        <w:textAlignment w:val="auto"/>
        <w:outlineLvl w:val="9"/>
        <w:rPr>
          <w:rFonts w:hint="default" w:ascii="宋体" w:hAnsi="宋体" w:eastAsia="楷体_GB2312" w:cs="Times New Roman"/>
          <w:color w:val="auto"/>
          <w:sz w:val="32"/>
          <w:szCs w:val="32"/>
          <w:lang w:val="zh-CN" w:eastAsia="zh-CN"/>
        </w:rPr>
      </w:pPr>
      <w:r>
        <w:rPr>
          <w:rFonts w:hint="default" w:ascii="宋体" w:hAnsi="宋体" w:eastAsia="楷体_GB2312" w:cs="Times New Roman"/>
          <w:color w:val="auto"/>
          <w:sz w:val="32"/>
          <w:szCs w:val="32"/>
          <w:lang w:val="en-US" w:eastAsia="zh-CN"/>
        </w:rPr>
        <w:t>3.</w:t>
      </w:r>
      <w:r>
        <w:rPr>
          <w:rFonts w:hint="eastAsia" w:ascii="宋体" w:hAnsi="宋体" w:eastAsia="楷体_GB2312" w:cs="Times New Roman"/>
          <w:color w:val="auto"/>
          <w:sz w:val="32"/>
          <w:szCs w:val="32"/>
          <w:lang w:val="en-US" w:eastAsia="zh-CN"/>
        </w:rPr>
        <w:t>6</w:t>
      </w:r>
      <w:r>
        <w:rPr>
          <w:rFonts w:hint="default" w:ascii="宋体" w:hAnsi="宋体" w:eastAsia="楷体_GB2312" w:cs="Times New Roman"/>
          <w:color w:val="auto"/>
          <w:sz w:val="32"/>
          <w:szCs w:val="32"/>
          <w:lang w:val="zh-CN" w:eastAsia="zh-CN"/>
        </w:rPr>
        <w:t>总结评估</w:t>
      </w:r>
    </w:p>
    <w:p w14:paraId="61962B6C">
      <w:pPr>
        <w:keepNext w:val="0"/>
        <w:keepLines w:val="0"/>
        <w:pageBreakBefore w:val="0"/>
        <w:widowControl w:val="0"/>
        <w:kinsoku/>
        <w:wordWrap/>
        <w:overflowPunct/>
        <w:topLinePunct w:val="0"/>
        <w:bidi w:val="0"/>
        <w:adjustRightInd/>
        <w:snapToGrid/>
        <w:spacing w:line="576" w:lineRule="exact"/>
        <w:ind w:firstLine="640" w:firstLineChars="200"/>
        <w:textAlignment w:val="auto"/>
        <w:rPr>
          <w:rFonts w:hint="default" w:ascii="宋体" w:hAnsi="宋体" w:eastAsia="仿宋_GB2312" w:cs="Times New Roman"/>
          <w:color w:val="auto"/>
          <w:sz w:val="32"/>
          <w:szCs w:val="32"/>
          <w:lang w:val="zh-CN" w:eastAsia="zh-CN"/>
        </w:rPr>
      </w:pPr>
      <w:r>
        <w:rPr>
          <w:rFonts w:hint="default" w:ascii="宋体" w:hAnsi="宋体" w:eastAsia="仿宋_GB2312" w:cs="Times New Roman"/>
          <w:color w:val="auto"/>
          <w:sz w:val="32"/>
          <w:szCs w:val="32"/>
          <w:lang w:val="zh-CN" w:eastAsia="zh-CN"/>
        </w:rPr>
        <w:t>重污染天气应急工作结束后，区应急指挥部成员单位要在应急响应终止</w:t>
      </w:r>
      <w:r>
        <w:rPr>
          <w:rFonts w:hint="eastAsia" w:ascii="宋体" w:hAnsi="宋体" w:eastAsia="仿宋_GB2312" w:cs="Times New Roman"/>
          <w:color w:val="auto"/>
          <w:sz w:val="32"/>
          <w:szCs w:val="32"/>
          <w:lang w:val="en-US" w:eastAsia="zh-CN"/>
        </w:rPr>
        <w:t>2</w:t>
      </w:r>
      <w:r>
        <w:rPr>
          <w:rFonts w:hint="default" w:ascii="宋体" w:hAnsi="宋体" w:eastAsia="仿宋_GB2312" w:cs="Times New Roman"/>
          <w:color w:val="auto"/>
          <w:sz w:val="32"/>
          <w:szCs w:val="32"/>
          <w:lang w:val="zh-CN" w:eastAsia="zh-CN"/>
        </w:rPr>
        <w:t>个工作日内对重污染天气应急状况进行总结、评估，并将应急响应评估报告报送区应急指挥部。评估报告应包括重污染天气应急响应采取措施、取得成效、发现问题，并针对存在突出问题提出改进措施等。</w:t>
      </w:r>
    </w:p>
    <w:p w14:paraId="28295453">
      <w:pPr>
        <w:keepNext w:val="0"/>
        <w:keepLines w:val="0"/>
        <w:pageBreakBefore w:val="0"/>
        <w:widowControl w:val="0"/>
        <w:kinsoku/>
        <w:wordWrap/>
        <w:overflowPunct/>
        <w:topLinePunct w:val="0"/>
        <w:bidi w:val="0"/>
        <w:adjustRightInd/>
        <w:snapToGrid/>
        <w:spacing w:line="576" w:lineRule="exact"/>
        <w:ind w:firstLine="640" w:firstLineChars="200"/>
        <w:textAlignment w:val="auto"/>
        <w:rPr>
          <w:rFonts w:hint="default" w:ascii="宋体" w:hAnsi="宋体" w:eastAsia="仿宋_GB2312" w:cs="Times New Roman"/>
          <w:color w:val="auto"/>
          <w:sz w:val="32"/>
          <w:szCs w:val="32"/>
          <w:lang w:val="zh-CN" w:eastAsia="zh-CN"/>
        </w:rPr>
      </w:pPr>
      <w:r>
        <w:rPr>
          <w:rFonts w:hint="default" w:ascii="宋体" w:hAnsi="宋体" w:eastAsia="仿宋_GB2312" w:cs="Times New Roman"/>
          <w:color w:val="auto"/>
          <w:sz w:val="32"/>
          <w:szCs w:val="32"/>
          <w:lang w:val="zh-CN" w:eastAsia="zh-CN"/>
        </w:rPr>
        <w:t>区应急指挥部要根据重污染天气应急情况和有关要求，及时完善重污染天气应急工作机制，强化监督管理措施，确保各项应急措施落实到位，发挥应急工作“削峰降频”作用，切实减少重污染天气影响。</w:t>
      </w:r>
    </w:p>
    <w:p w14:paraId="7F0D1490">
      <w:pPr>
        <w:keepNext w:val="0"/>
        <w:keepLines w:val="0"/>
        <w:pageBreakBefore w:val="0"/>
        <w:widowControl w:val="0"/>
        <w:kinsoku/>
        <w:wordWrap/>
        <w:overflowPunct/>
        <w:topLinePunct w:val="0"/>
        <w:autoSpaceDE/>
        <w:autoSpaceDN/>
        <w:bidi w:val="0"/>
        <w:adjustRightInd/>
        <w:snapToGrid/>
        <w:spacing w:line="576" w:lineRule="exact"/>
        <w:ind w:firstLine="640" w:firstLineChars="200"/>
        <w:textAlignment w:val="auto"/>
        <w:outlineLvl w:val="9"/>
        <w:rPr>
          <w:rFonts w:hint="default" w:ascii="宋体" w:hAnsi="宋体" w:eastAsia="楷体_GB2312" w:cs="Times New Roman"/>
          <w:color w:val="auto"/>
          <w:sz w:val="32"/>
          <w:szCs w:val="32"/>
          <w:lang w:val="en-US" w:eastAsia="zh-CN"/>
        </w:rPr>
      </w:pPr>
      <w:r>
        <w:rPr>
          <w:rFonts w:hint="default" w:ascii="宋体" w:hAnsi="宋体" w:eastAsia="楷体_GB2312" w:cs="Times New Roman"/>
          <w:color w:val="auto"/>
          <w:sz w:val="32"/>
          <w:szCs w:val="32"/>
          <w:lang w:val="en-US" w:eastAsia="zh-CN"/>
        </w:rPr>
        <w:t>3.</w:t>
      </w:r>
      <w:r>
        <w:rPr>
          <w:rFonts w:hint="eastAsia" w:ascii="宋体" w:hAnsi="宋体" w:eastAsia="楷体_GB2312" w:cs="Times New Roman"/>
          <w:color w:val="auto"/>
          <w:sz w:val="32"/>
          <w:szCs w:val="32"/>
          <w:lang w:val="en-US" w:eastAsia="zh-CN"/>
        </w:rPr>
        <w:t>7</w:t>
      </w:r>
      <w:r>
        <w:rPr>
          <w:rFonts w:hint="default" w:ascii="宋体" w:hAnsi="宋体" w:eastAsia="楷体_GB2312" w:cs="Times New Roman"/>
          <w:color w:val="auto"/>
          <w:sz w:val="32"/>
          <w:szCs w:val="32"/>
          <w:lang w:val="en-US" w:eastAsia="zh-CN"/>
        </w:rPr>
        <w:t>信息公开</w:t>
      </w:r>
    </w:p>
    <w:p w14:paraId="75E5D7D9">
      <w:pPr>
        <w:keepNext w:val="0"/>
        <w:keepLines w:val="0"/>
        <w:pageBreakBefore w:val="0"/>
        <w:widowControl w:val="0"/>
        <w:kinsoku/>
        <w:wordWrap/>
        <w:overflowPunct/>
        <w:topLinePunct w:val="0"/>
        <w:bidi w:val="0"/>
        <w:adjustRightInd/>
        <w:snapToGrid/>
        <w:spacing w:line="576" w:lineRule="exact"/>
        <w:ind w:firstLine="640" w:firstLineChars="200"/>
        <w:textAlignment w:val="auto"/>
        <w:rPr>
          <w:rFonts w:hint="default" w:ascii="宋体" w:hAnsi="宋体" w:eastAsia="仿宋_GB2312" w:cs="Times New Roman"/>
          <w:color w:val="auto"/>
          <w:sz w:val="32"/>
          <w:szCs w:val="32"/>
          <w:lang w:val="zh-CN" w:eastAsia="zh-CN"/>
        </w:rPr>
      </w:pPr>
      <w:r>
        <w:rPr>
          <w:rFonts w:hint="default" w:ascii="宋体" w:hAnsi="宋体" w:eastAsia="仿宋_GB2312" w:cs="Times New Roman"/>
          <w:color w:val="auto"/>
          <w:sz w:val="32"/>
          <w:szCs w:val="32"/>
          <w:lang w:val="en-US" w:eastAsia="zh-CN"/>
        </w:rPr>
        <w:t>3.</w:t>
      </w:r>
      <w:r>
        <w:rPr>
          <w:rFonts w:hint="eastAsia" w:ascii="宋体" w:hAnsi="宋体" w:eastAsia="仿宋_GB2312" w:cs="Times New Roman"/>
          <w:color w:val="auto"/>
          <w:sz w:val="32"/>
          <w:szCs w:val="32"/>
          <w:lang w:val="en-US" w:eastAsia="zh-CN"/>
        </w:rPr>
        <w:t>7</w:t>
      </w:r>
      <w:r>
        <w:rPr>
          <w:rFonts w:hint="default" w:ascii="宋体" w:hAnsi="宋体" w:eastAsia="仿宋_GB2312" w:cs="Times New Roman"/>
          <w:color w:val="auto"/>
          <w:sz w:val="32"/>
          <w:szCs w:val="32"/>
          <w:lang w:val="en-US" w:eastAsia="zh-CN"/>
        </w:rPr>
        <w:t>.</w:t>
      </w:r>
      <w:r>
        <w:rPr>
          <w:rFonts w:hint="default" w:ascii="宋体" w:hAnsi="宋体" w:eastAsia="仿宋_GB2312" w:cs="Times New Roman"/>
          <w:color w:val="auto"/>
          <w:sz w:val="32"/>
          <w:szCs w:val="32"/>
          <w:lang w:val="zh-CN" w:eastAsia="zh-CN"/>
        </w:rPr>
        <w:t>1应急预案发布</w:t>
      </w:r>
    </w:p>
    <w:p w14:paraId="492DF690">
      <w:pPr>
        <w:keepNext w:val="0"/>
        <w:keepLines w:val="0"/>
        <w:pageBreakBefore w:val="0"/>
        <w:widowControl w:val="0"/>
        <w:kinsoku/>
        <w:wordWrap/>
        <w:overflowPunct/>
        <w:topLinePunct w:val="0"/>
        <w:bidi w:val="0"/>
        <w:adjustRightInd/>
        <w:snapToGrid/>
        <w:spacing w:line="576" w:lineRule="exact"/>
        <w:ind w:firstLine="640" w:firstLineChars="200"/>
        <w:textAlignment w:val="auto"/>
        <w:rPr>
          <w:rFonts w:hint="default" w:ascii="宋体" w:hAnsi="宋体" w:eastAsia="仿宋_GB2312" w:cs="Times New Roman"/>
          <w:color w:val="auto"/>
          <w:sz w:val="32"/>
          <w:szCs w:val="32"/>
          <w:lang w:val="en-US" w:eastAsia="zh-CN"/>
        </w:rPr>
      </w:pPr>
      <w:r>
        <w:rPr>
          <w:rFonts w:hint="default" w:ascii="宋体" w:hAnsi="宋体" w:eastAsia="仿宋_GB2312" w:cs="Times New Roman"/>
          <w:color w:val="auto"/>
          <w:sz w:val="32"/>
          <w:szCs w:val="32"/>
          <w:lang w:val="en-US" w:eastAsia="zh-CN"/>
        </w:rPr>
        <w:t>区应急指挥部要按照上级有关要求及时组织修订应急预案</w:t>
      </w:r>
      <w:r>
        <w:rPr>
          <w:rFonts w:hint="default" w:ascii="宋体" w:hAnsi="宋体" w:eastAsia="仿宋_GB2312" w:cs="Times New Roman"/>
          <w:color w:val="auto"/>
          <w:spacing w:val="-6"/>
          <w:sz w:val="32"/>
          <w:szCs w:val="32"/>
          <w:lang w:val="en-US" w:eastAsia="zh-CN"/>
        </w:rPr>
        <w:t>和应急减排清单，按照国家、省、市规定的时间完成并向社会公布。</w:t>
      </w:r>
    </w:p>
    <w:p w14:paraId="1EE5224C">
      <w:pPr>
        <w:keepNext w:val="0"/>
        <w:keepLines w:val="0"/>
        <w:pageBreakBefore w:val="0"/>
        <w:widowControl w:val="0"/>
        <w:kinsoku/>
        <w:wordWrap/>
        <w:overflowPunct/>
        <w:topLinePunct w:val="0"/>
        <w:bidi w:val="0"/>
        <w:adjustRightInd/>
        <w:snapToGrid/>
        <w:spacing w:line="576" w:lineRule="exact"/>
        <w:ind w:firstLine="640" w:firstLineChars="200"/>
        <w:textAlignment w:val="auto"/>
        <w:rPr>
          <w:rFonts w:hint="default" w:ascii="宋体" w:hAnsi="宋体" w:eastAsia="仿宋_GB2312" w:cs="Times New Roman"/>
          <w:color w:val="auto"/>
          <w:sz w:val="32"/>
          <w:szCs w:val="32"/>
          <w:lang w:val="zh-CN" w:eastAsia="zh-CN"/>
        </w:rPr>
      </w:pPr>
      <w:r>
        <w:rPr>
          <w:rFonts w:hint="default" w:ascii="宋体" w:hAnsi="宋体" w:eastAsia="仿宋_GB2312" w:cs="Times New Roman"/>
          <w:color w:val="auto"/>
          <w:sz w:val="32"/>
          <w:szCs w:val="32"/>
          <w:lang w:val="en-US" w:eastAsia="zh-CN"/>
        </w:rPr>
        <w:t>3.</w:t>
      </w:r>
      <w:r>
        <w:rPr>
          <w:rFonts w:hint="eastAsia" w:ascii="宋体" w:hAnsi="宋体" w:eastAsia="仿宋_GB2312" w:cs="Times New Roman"/>
          <w:color w:val="auto"/>
          <w:sz w:val="32"/>
          <w:szCs w:val="32"/>
          <w:lang w:val="en-US" w:eastAsia="zh-CN"/>
        </w:rPr>
        <w:t>7</w:t>
      </w:r>
      <w:r>
        <w:rPr>
          <w:rFonts w:hint="default" w:ascii="宋体" w:hAnsi="宋体" w:eastAsia="仿宋_GB2312" w:cs="Times New Roman"/>
          <w:color w:val="auto"/>
          <w:sz w:val="32"/>
          <w:szCs w:val="32"/>
          <w:lang w:val="en-US" w:eastAsia="zh-CN"/>
        </w:rPr>
        <w:t>.</w:t>
      </w:r>
      <w:r>
        <w:rPr>
          <w:rFonts w:hint="default" w:ascii="宋体" w:hAnsi="宋体" w:eastAsia="仿宋_GB2312" w:cs="Times New Roman"/>
          <w:color w:val="auto"/>
          <w:sz w:val="32"/>
          <w:szCs w:val="32"/>
          <w:lang w:val="zh-CN" w:eastAsia="zh-CN"/>
        </w:rPr>
        <w:t>2预警信息公开</w:t>
      </w:r>
    </w:p>
    <w:p w14:paraId="48B622E7">
      <w:pPr>
        <w:keepNext w:val="0"/>
        <w:keepLines w:val="0"/>
        <w:pageBreakBefore w:val="0"/>
        <w:widowControl w:val="0"/>
        <w:kinsoku/>
        <w:wordWrap/>
        <w:overflowPunct/>
        <w:topLinePunct w:val="0"/>
        <w:bidi w:val="0"/>
        <w:adjustRightInd/>
        <w:snapToGrid/>
        <w:spacing w:line="576" w:lineRule="exact"/>
        <w:ind w:firstLine="640" w:firstLineChars="200"/>
        <w:textAlignment w:val="auto"/>
        <w:rPr>
          <w:rFonts w:hint="default" w:ascii="宋体" w:hAnsi="宋体" w:eastAsia="仿宋_GB2312" w:cs="Times New Roman"/>
          <w:color w:val="auto"/>
          <w:sz w:val="32"/>
          <w:szCs w:val="32"/>
          <w:lang w:val="en-US" w:eastAsia="zh-CN"/>
        </w:rPr>
      </w:pPr>
      <w:r>
        <w:rPr>
          <w:rFonts w:hint="default" w:ascii="宋体" w:hAnsi="宋体" w:eastAsia="仿宋_GB2312" w:cs="Times New Roman"/>
          <w:color w:val="auto"/>
          <w:sz w:val="32"/>
          <w:szCs w:val="32"/>
          <w:lang w:val="en-US" w:eastAsia="zh-CN"/>
        </w:rPr>
        <w:t>（1）公开内容。预警期间信息公开内容主要包括环境空气质量监测数据、重污染天气可能持续时间、污染程度、潜在危害及防范建议、应急工作进展情况等。</w:t>
      </w:r>
    </w:p>
    <w:p w14:paraId="12075EE2">
      <w:pPr>
        <w:keepNext w:val="0"/>
        <w:keepLines w:val="0"/>
        <w:pageBreakBefore w:val="0"/>
        <w:widowControl w:val="0"/>
        <w:kinsoku/>
        <w:wordWrap/>
        <w:overflowPunct/>
        <w:topLinePunct w:val="0"/>
        <w:bidi w:val="0"/>
        <w:adjustRightInd/>
        <w:snapToGrid/>
        <w:spacing w:line="576" w:lineRule="exact"/>
        <w:ind w:firstLine="640" w:firstLineChars="200"/>
        <w:textAlignment w:val="auto"/>
        <w:rPr>
          <w:rFonts w:hint="default" w:ascii="宋体" w:hAnsi="宋体" w:eastAsia="仿宋_GB2312" w:cs="Times New Roman"/>
          <w:color w:val="auto"/>
          <w:sz w:val="32"/>
          <w:szCs w:val="32"/>
          <w:lang w:val="en-US" w:eastAsia="zh-CN"/>
        </w:rPr>
      </w:pPr>
      <w:r>
        <w:rPr>
          <w:rFonts w:hint="default" w:ascii="宋体" w:hAnsi="宋体" w:eastAsia="仿宋_GB2312" w:cs="Times New Roman"/>
          <w:color w:val="auto"/>
          <w:sz w:val="32"/>
          <w:szCs w:val="32"/>
          <w:lang w:val="en-US" w:eastAsia="zh-CN"/>
        </w:rPr>
        <w:t>（2）公开形式。通过报刊、广播、电视、网络等各类媒体，以信息发布、科普宣传、情况通报、专家访谈等形式向社会公布预警信息。新闻媒体、通信运营企业应按照</w:t>
      </w:r>
      <w:r>
        <w:rPr>
          <w:rFonts w:hint="eastAsia" w:ascii="宋体" w:hAnsi="宋体" w:eastAsia="仿宋_GB2312" w:cs="Times New Roman"/>
          <w:color w:val="auto"/>
          <w:sz w:val="32"/>
          <w:szCs w:val="32"/>
          <w:lang w:val="en-US" w:eastAsia="zh-CN"/>
        </w:rPr>
        <w:t>属地</w:t>
      </w:r>
      <w:r>
        <w:rPr>
          <w:rFonts w:hint="default" w:ascii="宋体" w:hAnsi="宋体" w:eastAsia="仿宋_GB2312" w:cs="Times New Roman"/>
          <w:color w:val="auto"/>
          <w:sz w:val="32"/>
          <w:szCs w:val="32"/>
          <w:lang w:val="en-US" w:eastAsia="zh-CN"/>
        </w:rPr>
        <w:t>政府或预警发布部门要求，及时、无偿向社会公开发布预警信息。任何单位和个人不得擅自向社会发布重污染天气预报预警信息。</w:t>
      </w:r>
    </w:p>
    <w:p w14:paraId="20791D2D">
      <w:pPr>
        <w:keepNext w:val="0"/>
        <w:keepLines w:val="0"/>
        <w:pageBreakBefore w:val="0"/>
        <w:widowControl w:val="0"/>
        <w:kinsoku/>
        <w:wordWrap/>
        <w:overflowPunct/>
        <w:topLinePunct w:val="0"/>
        <w:bidi w:val="0"/>
        <w:adjustRightInd/>
        <w:snapToGrid/>
        <w:spacing w:line="576" w:lineRule="exact"/>
        <w:ind w:firstLine="640" w:firstLineChars="200"/>
        <w:textAlignment w:val="auto"/>
        <w:rPr>
          <w:rFonts w:hint="default" w:ascii="宋体" w:hAnsi="宋体" w:eastAsia="仿宋_GB2312" w:cs="Times New Roman"/>
          <w:color w:val="auto"/>
          <w:sz w:val="32"/>
          <w:szCs w:val="32"/>
          <w:lang w:val="en-US" w:eastAsia="zh-CN"/>
        </w:rPr>
      </w:pPr>
      <w:r>
        <w:rPr>
          <w:rFonts w:hint="default" w:ascii="宋体" w:hAnsi="宋体" w:eastAsia="仿宋_GB2312" w:cs="Times New Roman"/>
          <w:color w:val="auto"/>
          <w:sz w:val="32"/>
          <w:szCs w:val="32"/>
          <w:lang w:val="en-US" w:eastAsia="zh-CN"/>
        </w:rPr>
        <w:t>（3）公开单位。区应急指挥部负责全区重污染天气应急信息公开，宣传部门负责新闻宣传和舆情引导处置。</w:t>
      </w:r>
    </w:p>
    <w:p w14:paraId="23BF050D">
      <w:pPr>
        <w:keepNext w:val="0"/>
        <w:keepLines w:val="0"/>
        <w:pageBreakBefore w:val="0"/>
        <w:widowControl w:val="0"/>
        <w:kinsoku/>
        <w:wordWrap/>
        <w:overflowPunct/>
        <w:topLinePunct w:val="0"/>
        <w:bidi w:val="0"/>
        <w:adjustRightInd/>
        <w:snapToGrid/>
        <w:spacing w:line="576" w:lineRule="exact"/>
        <w:ind w:firstLine="640" w:firstLineChars="200"/>
        <w:textAlignment w:val="auto"/>
        <w:rPr>
          <w:rFonts w:hint="default" w:ascii="宋体" w:hAnsi="宋体" w:eastAsia="仿宋_GB2312" w:cs="Times New Roman"/>
          <w:color w:val="auto"/>
          <w:sz w:val="32"/>
          <w:szCs w:val="32"/>
          <w:lang w:val="en-US" w:eastAsia="zh-CN"/>
        </w:rPr>
      </w:pPr>
      <w:r>
        <w:rPr>
          <w:rFonts w:hint="default" w:ascii="宋体" w:hAnsi="宋体" w:eastAsia="仿宋_GB2312" w:cs="Times New Roman"/>
          <w:color w:val="auto"/>
          <w:sz w:val="32"/>
          <w:szCs w:val="32"/>
          <w:lang w:val="en-US" w:eastAsia="zh-CN"/>
        </w:rPr>
        <w:t>（4）公开时间。重污染天气应急响应期间，适时公开环境空气质量状况、应急工作进展情况等信息，通过各种媒体平台不断进行发布。</w:t>
      </w:r>
    </w:p>
    <w:p w14:paraId="566698EB">
      <w:pPr>
        <w:pStyle w:val="6"/>
        <w:keepNext w:val="0"/>
        <w:keepLines w:val="0"/>
        <w:pageBreakBefore w:val="0"/>
        <w:widowControl w:val="0"/>
        <w:kinsoku/>
        <w:wordWrap/>
        <w:overflowPunct/>
        <w:topLinePunct w:val="0"/>
        <w:bidi w:val="0"/>
        <w:adjustRightInd/>
        <w:snapToGrid/>
        <w:spacing w:line="576" w:lineRule="exact"/>
        <w:ind w:left="0" w:leftChars="0" w:right="0" w:firstLine="641"/>
        <w:jc w:val="both"/>
        <w:textAlignment w:val="auto"/>
        <w:rPr>
          <w:rFonts w:hint="default" w:ascii="宋体" w:hAnsi="宋体" w:eastAsia="黑体" w:cs="Times New Roman"/>
          <w:color w:val="auto"/>
          <w:spacing w:val="0"/>
          <w:w w:val="100"/>
        </w:rPr>
      </w:pPr>
      <w:r>
        <w:rPr>
          <w:rFonts w:hint="eastAsia" w:ascii="宋体" w:hAnsi="宋体" w:eastAsia="黑体" w:cs="Times New Roman"/>
          <w:color w:val="auto"/>
          <w:spacing w:val="0"/>
          <w:w w:val="100"/>
          <w:lang w:val="en-US" w:eastAsia="zh-CN"/>
        </w:rPr>
        <w:t xml:space="preserve">4 </w:t>
      </w:r>
      <w:r>
        <w:rPr>
          <w:rFonts w:hint="default" w:ascii="宋体" w:hAnsi="宋体" w:eastAsia="黑体" w:cs="Times New Roman"/>
          <w:color w:val="auto"/>
          <w:spacing w:val="0"/>
          <w:w w:val="100"/>
        </w:rPr>
        <w:t>应急保障</w:t>
      </w:r>
    </w:p>
    <w:p w14:paraId="04011C38">
      <w:pPr>
        <w:keepNext w:val="0"/>
        <w:keepLines w:val="0"/>
        <w:pageBreakBefore w:val="0"/>
        <w:widowControl w:val="0"/>
        <w:kinsoku/>
        <w:wordWrap/>
        <w:overflowPunct/>
        <w:topLinePunct w:val="0"/>
        <w:autoSpaceDE/>
        <w:autoSpaceDN/>
        <w:bidi w:val="0"/>
        <w:adjustRightInd/>
        <w:snapToGrid/>
        <w:spacing w:line="576" w:lineRule="exact"/>
        <w:ind w:firstLine="640" w:firstLineChars="200"/>
        <w:textAlignment w:val="auto"/>
        <w:outlineLvl w:val="9"/>
        <w:rPr>
          <w:rFonts w:hint="default" w:ascii="宋体" w:hAnsi="宋体" w:eastAsia="楷体_GB2312" w:cs="Times New Roman"/>
          <w:color w:val="auto"/>
          <w:sz w:val="32"/>
          <w:szCs w:val="32"/>
          <w:lang w:val="en-US" w:eastAsia="zh-CN"/>
        </w:rPr>
      </w:pPr>
      <w:r>
        <w:rPr>
          <w:rFonts w:hint="default" w:ascii="宋体" w:hAnsi="宋体" w:eastAsia="楷体_GB2312" w:cs="Times New Roman"/>
          <w:color w:val="auto"/>
          <w:sz w:val="32"/>
          <w:szCs w:val="32"/>
          <w:lang w:val="en-US" w:eastAsia="zh-CN"/>
        </w:rPr>
        <w:t>4.1经费保障</w:t>
      </w:r>
    </w:p>
    <w:p w14:paraId="581A85E9">
      <w:pPr>
        <w:keepNext w:val="0"/>
        <w:keepLines w:val="0"/>
        <w:pageBreakBefore w:val="0"/>
        <w:widowControl w:val="0"/>
        <w:kinsoku/>
        <w:wordWrap/>
        <w:overflowPunct/>
        <w:topLinePunct w:val="0"/>
        <w:bidi w:val="0"/>
        <w:adjustRightInd/>
        <w:snapToGrid/>
        <w:spacing w:line="576" w:lineRule="exact"/>
        <w:textAlignment w:val="auto"/>
        <w:rPr>
          <w:rFonts w:hint="default" w:ascii="宋体" w:hAnsi="宋体" w:eastAsia="仿宋_GB2312" w:cs="Times New Roman"/>
          <w:color w:val="auto"/>
          <w:sz w:val="32"/>
          <w:szCs w:val="32"/>
          <w:lang w:val="en-US" w:eastAsia="zh-CN"/>
        </w:rPr>
      </w:pPr>
      <w:r>
        <w:rPr>
          <w:rFonts w:hint="eastAsia" w:ascii="宋体" w:hAnsi="宋体" w:eastAsia="仿宋_GB2312" w:cs="Times New Roman"/>
          <w:color w:val="auto"/>
          <w:sz w:val="32"/>
          <w:szCs w:val="32"/>
          <w:lang w:val="en-US" w:eastAsia="zh-CN"/>
        </w:rPr>
        <w:t xml:space="preserve">    </w:t>
      </w:r>
      <w:r>
        <w:rPr>
          <w:rFonts w:hint="default" w:ascii="宋体" w:hAnsi="宋体" w:eastAsia="仿宋_GB2312" w:cs="Times New Roman"/>
          <w:color w:val="auto"/>
          <w:sz w:val="32"/>
          <w:szCs w:val="32"/>
          <w:lang w:val="en-US" w:eastAsia="zh-CN"/>
        </w:rPr>
        <w:t>加大重污染天气应对资金投入力度，为重污染天气监测、预警、应急处置、监督检查，以及应急基础设施建设、运行和维护，应急技术支持等各项工作提供资金保障。</w:t>
      </w:r>
    </w:p>
    <w:p w14:paraId="67C1F92A">
      <w:pPr>
        <w:keepNext w:val="0"/>
        <w:keepLines w:val="0"/>
        <w:pageBreakBefore w:val="0"/>
        <w:widowControl w:val="0"/>
        <w:kinsoku/>
        <w:wordWrap/>
        <w:overflowPunct/>
        <w:topLinePunct w:val="0"/>
        <w:autoSpaceDE/>
        <w:autoSpaceDN/>
        <w:bidi w:val="0"/>
        <w:adjustRightInd/>
        <w:snapToGrid/>
        <w:spacing w:line="576" w:lineRule="exact"/>
        <w:ind w:firstLine="640" w:firstLineChars="200"/>
        <w:textAlignment w:val="auto"/>
        <w:outlineLvl w:val="9"/>
        <w:rPr>
          <w:rFonts w:hint="default" w:ascii="宋体" w:hAnsi="宋体" w:eastAsia="楷体_GB2312" w:cs="Times New Roman"/>
          <w:color w:val="auto"/>
          <w:sz w:val="32"/>
          <w:szCs w:val="32"/>
          <w:lang w:val="en-US" w:eastAsia="zh-CN"/>
        </w:rPr>
      </w:pPr>
      <w:r>
        <w:rPr>
          <w:rFonts w:hint="default" w:ascii="宋体" w:hAnsi="宋体" w:eastAsia="楷体_GB2312" w:cs="Times New Roman"/>
          <w:color w:val="auto"/>
          <w:sz w:val="32"/>
          <w:szCs w:val="32"/>
          <w:lang w:val="en-US" w:eastAsia="zh-CN"/>
        </w:rPr>
        <w:t>4.2物资保障</w:t>
      </w:r>
    </w:p>
    <w:p w14:paraId="2646A1E8">
      <w:pPr>
        <w:keepNext w:val="0"/>
        <w:keepLines w:val="0"/>
        <w:pageBreakBefore w:val="0"/>
        <w:widowControl w:val="0"/>
        <w:kinsoku/>
        <w:wordWrap/>
        <w:overflowPunct/>
        <w:topLinePunct w:val="0"/>
        <w:bidi w:val="0"/>
        <w:adjustRightInd/>
        <w:snapToGrid/>
        <w:spacing w:line="576" w:lineRule="exact"/>
        <w:ind w:firstLine="640" w:firstLineChars="200"/>
        <w:textAlignment w:val="auto"/>
        <w:rPr>
          <w:rFonts w:hint="default" w:ascii="宋体" w:hAnsi="宋体" w:eastAsia="仿宋_GB2312" w:cs="Times New Roman"/>
          <w:color w:val="auto"/>
          <w:sz w:val="32"/>
          <w:szCs w:val="32"/>
          <w:lang w:val="en-US" w:eastAsia="zh-CN"/>
        </w:rPr>
      </w:pPr>
      <w:r>
        <w:rPr>
          <w:rFonts w:hint="default" w:ascii="宋体" w:hAnsi="宋体" w:eastAsia="仿宋_GB2312" w:cs="Times New Roman"/>
          <w:color w:val="auto"/>
          <w:sz w:val="32"/>
          <w:szCs w:val="32"/>
          <w:lang w:val="en-US" w:eastAsia="zh-CN"/>
        </w:rPr>
        <w:t>区应急指挥部制定重污染天气应急响应期间应急仪器、车辆、人员防护装备调配计划，明确各项应急物资的储备维护主体、种类与数量。各有关部门应根据各自</w:t>
      </w:r>
      <w:r>
        <w:rPr>
          <w:rFonts w:hint="eastAsia" w:ascii="宋体" w:hAnsi="宋体" w:eastAsia="仿宋_GB2312" w:cs="Times New Roman"/>
          <w:color w:val="auto"/>
          <w:sz w:val="32"/>
          <w:szCs w:val="32"/>
          <w:lang w:val="en-US" w:eastAsia="zh-CN"/>
        </w:rPr>
        <w:t>职责</w:t>
      </w:r>
      <w:r>
        <w:rPr>
          <w:rFonts w:hint="default" w:ascii="宋体" w:hAnsi="宋体" w:eastAsia="仿宋_GB2312" w:cs="Times New Roman"/>
          <w:color w:val="auto"/>
          <w:sz w:val="32"/>
          <w:szCs w:val="32"/>
          <w:lang w:val="en-US" w:eastAsia="zh-CN"/>
        </w:rPr>
        <w:t>分工，配备种类齐全、数量充足的应急仪器、车辆和防护器材等硬件装备，做好日常管理和维护保养，确保重污染天气应对工作顺利开展。</w:t>
      </w:r>
    </w:p>
    <w:p w14:paraId="6281C9D5">
      <w:pPr>
        <w:keepNext w:val="0"/>
        <w:keepLines w:val="0"/>
        <w:pageBreakBefore w:val="0"/>
        <w:widowControl w:val="0"/>
        <w:kinsoku/>
        <w:wordWrap/>
        <w:overflowPunct/>
        <w:topLinePunct w:val="0"/>
        <w:autoSpaceDE/>
        <w:autoSpaceDN/>
        <w:bidi w:val="0"/>
        <w:adjustRightInd/>
        <w:snapToGrid/>
        <w:spacing w:line="576" w:lineRule="exact"/>
        <w:ind w:firstLine="640" w:firstLineChars="200"/>
        <w:textAlignment w:val="auto"/>
        <w:outlineLvl w:val="9"/>
        <w:rPr>
          <w:rFonts w:hint="default" w:ascii="宋体" w:hAnsi="宋体" w:eastAsia="楷体_GB2312" w:cs="Times New Roman"/>
          <w:color w:val="auto"/>
          <w:sz w:val="32"/>
          <w:szCs w:val="32"/>
          <w:lang w:val="en-US" w:eastAsia="zh-CN"/>
        </w:rPr>
      </w:pPr>
      <w:r>
        <w:rPr>
          <w:rFonts w:hint="default" w:ascii="宋体" w:hAnsi="宋体" w:eastAsia="楷体_GB2312" w:cs="Times New Roman"/>
          <w:color w:val="auto"/>
          <w:sz w:val="32"/>
          <w:szCs w:val="32"/>
          <w:lang w:val="en-US" w:eastAsia="zh-CN"/>
        </w:rPr>
        <w:t>4.3通信与信息保障</w:t>
      </w:r>
    </w:p>
    <w:p w14:paraId="3BA510C7">
      <w:pPr>
        <w:keepNext w:val="0"/>
        <w:keepLines w:val="0"/>
        <w:pageBreakBefore w:val="0"/>
        <w:widowControl w:val="0"/>
        <w:kinsoku/>
        <w:wordWrap/>
        <w:overflowPunct/>
        <w:topLinePunct w:val="0"/>
        <w:bidi w:val="0"/>
        <w:adjustRightInd/>
        <w:snapToGrid/>
        <w:spacing w:line="576" w:lineRule="exact"/>
        <w:ind w:firstLine="640" w:firstLineChars="200"/>
        <w:textAlignment w:val="auto"/>
        <w:rPr>
          <w:rFonts w:hint="default" w:ascii="宋体" w:hAnsi="宋体" w:eastAsia="仿宋_GB2312" w:cs="Times New Roman"/>
          <w:color w:val="auto"/>
          <w:sz w:val="32"/>
          <w:szCs w:val="32"/>
          <w:lang w:val="en-US" w:eastAsia="zh-CN"/>
        </w:rPr>
      </w:pPr>
      <w:r>
        <w:rPr>
          <w:rFonts w:hint="default" w:ascii="宋体" w:hAnsi="宋体" w:eastAsia="仿宋_GB2312" w:cs="Times New Roman"/>
          <w:color w:val="auto"/>
          <w:sz w:val="32"/>
          <w:szCs w:val="32"/>
          <w:lang w:val="en-US" w:eastAsia="zh-CN"/>
        </w:rPr>
        <w:t>区应急指挥部成员单位要建立重污染天气应急值守制度，健全通信和信息保障机制，明确重污染天气应急负责人和联络员，并保持24小时通信畅通，保证应急信息和指令的及时有效传达。</w:t>
      </w:r>
    </w:p>
    <w:p w14:paraId="5BAE75C4">
      <w:pPr>
        <w:keepNext w:val="0"/>
        <w:keepLines w:val="0"/>
        <w:pageBreakBefore w:val="0"/>
        <w:widowControl w:val="0"/>
        <w:kinsoku/>
        <w:wordWrap/>
        <w:overflowPunct/>
        <w:topLinePunct w:val="0"/>
        <w:autoSpaceDE/>
        <w:autoSpaceDN/>
        <w:bidi w:val="0"/>
        <w:adjustRightInd/>
        <w:snapToGrid/>
        <w:spacing w:line="576" w:lineRule="exact"/>
        <w:ind w:firstLine="640" w:firstLineChars="200"/>
        <w:textAlignment w:val="auto"/>
        <w:outlineLvl w:val="9"/>
        <w:rPr>
          <w:rFonts w:hint="default" w:ascii="宋体" w:hAnsi="宋体" w:eastAsia="楷体_GB2312" w:cs="Times New Roman"/>
          <w:color w:val="auto"/>
          <w:sz w:val="32"/>
          <w:szCs w:val="32"/>
          <w:lang w:val="en-US" w:eastAsia="zh-CN"/>
        </w:rPr>
      </w:pPr>
      <w:r>
        <w:rPr>
          <w:rFonts w:hint="default" w:ascii="宋体" w:hAnsi="宋体" w:eastAsia="楷体_GB2312" w:cs="Times New Roman"/>
          <w:color w:val="auto"/>
          <w:sz w:val="32"/>
          <w:szCs w:val="32"/>
          <w:lang w:val="en-US" w:eastAsia="zh-CN"/>
        </w:rPr>
        <w:t>4.4医疗卫生保障</w:t>
      </w:r>
    </w:p>
    <w:p w14:paraId="39424BBA">
      <w:pPr>
        <w:keepNext w:val="0"/>
        <w:keepLines w:val="0"/>
        <w:pageBreakBefore w:val="0"/>
        <w:widowControl w:val="0"/>
        <w:kinsoku/>
        <w:wordWrap/>
        <w:overflowPunct/>
        <w:topLinePunct w:val="0"/>
        <w:bidi w:val="0"/>
        <w:adjustRightInd/>
        <w:snapToGrid/>
        <w:spacing w:line="576" w:lineRule="exact"/>
        <w:ind w:firstLine="640" w:firstLineChars="200"/>
        <w:textAlignment w:val="auto"/>
        <w:rPr>
          <w:rFonts w:hint="default" w:ascii="宋体" w:hAnsi="宋体" w:eastAsia="仿宋_GB2312" w:cs="Times New Roman"/>
          <w:color w:val="auto"/>
          <w:sz w:val="32"/>
          <w:szCs w:val="32"/>
          <w:lang w:val="en-US" w:eastAsia="zh-CN"/>
        </w:rPr>
      </w:pPr>
      <w:r>
        <w:rPr>
          <w:rFonts w:hint="eastAsia" w:ascii="宋体" w:hAnsi="宋体" w:eastAsia="仿宋_GB2312" w:cs="Times New Roman"/>
          <w:color w:val="auto"/>
          <w:sz w:val="32"/>
          <w:szCs w:val="32"/>
          <w:lang w:val="en-US" w:eastAsia="zh-CN"/>
        </w:rPr>
        <w:t>区</w:t>
      </w:r>
      <w:r>
        <w:rPr>
          <w:rFonts w:hint="default" w:ascii="宋体" w:hAnsi="宋体" w:eastAsia="仿宋_GB2312" w:cs="Times New Roman"/>
          <w:color w:val="auto"/>
          <w:sz w:val="32"/>
          <w:szCs w:val="32"/>
          <w:lang w:val="en-US" w:eastAsia="zh-CN"/>
        </w:rPr>
        <w:t>卫生健康管理服务中心负责组织指导做好重污染天气疾病突发患者医疗救治工作。</w:t>
      </w:r>
    </w:p>
    <w:p w14:paraId="2FB3EA90">
      <w:pPr>
        <w:pStyle w:val="6"/>
        <w:keepNext w:val="0"/>
        <w:keepLines w:val="0"/>
        <w:pageBreakBefore w:val="0"/>
        <w:widowControl w:val="0"/>
        <w:kinsoku/>
        <w:wordWrap/>
        <w:overflowPunct/>
        <w:topLinePunct w:val="0"/>
        <w:bidi w:val="0"/>
        <w:adjustRightInd/>
        <w:snapToGrid/>
        <w:spacing w:line="576" w:lineRule="exact"/>
        <w:ind w:left="0" w:leftChars="0" w:right="0" w:firstLine="641"/>
        <w:jc w:val="both"/>
        <w:textAlignment w:val="auto"/>
        <w:rPr>
          <w:rFonts w:hint="default" w:ascii="宋体" w:hAnsi="宋体" w:cs="Times New Roman"/>
          <w:color w:val="auto"/>
          <w:spacing w:val="0"/>
          <w:w w:val="100"/>
        </w:rPr>
      </w:pPr>
      <w:r>
        <w:rPr>
          <w:rFonts w:hint="default" w:ascii="宋体" w:hAnsi="宋体" w:eastAsia="黑体" w:cs="Times New Roman"/>
          <w:color w:val="auto"/>
          <w:spacing w:val="0"/>
          <w:w w:val="100"/>
          <w:lang w:val="en-US" w:eastAsia="zh-CN"/>
        </w:rPr>
        <w:t>5</w:t>
      </w:r>
      <w:r>
        <w:rPr>
          <w:rFonts w:hint="eastAsia" w:ascii="宋体" w:hAnsi="宋体" w:eastAsia="黑体" w:cs="Times New Roman"/>
          <w:color w:val="auto"/>
          <w:spacing w:val="0"/>
          <w:w w:val="100"/>
          <w:lang w:val="en-US" w:eastAsia="zh-CN"/>
        </w:rPr>
        <w:t xml:space="preserve"> </w:t>
      </w:r>
      <w:r>
        <w:rPr>
          <w:rFonts w:hint="default" w:ascii="宋体" w:hAnsi="宋体" w:eastAsia="黑体" w:cs="Times New Roman"/>
          <w:color w:val="auto"/>
          <w:spacing w:val="0"/>
          <w:w w:val="100"/>
        </w:rPr>
        <w:t>监督管理</w:t>
      </w:r>
    </w:p>
    <w:p w14:paraId="530E0DAA">
      <w:pPr>
        <w:keepNext w:val="0"/>
        <w:keepLines w:val="0"/>
        <w:pageBreakBefore w:val="0"/>
        <w:widowControl w:val="0"/>
        <w:kinsoku/>
        <w:wordWrap/>
        <w:overflowPunct/>
        <w:topLinePunct w:val="0"/>
        <w:autoSpaceDE/>
        <w:autoSpaceDN/>
        <w:bidi w:val="0"/>
        <w:adjustRightInd/>
        <w:snapToGrid/>
        <w:spacing w:line="576" w:lineRule="exact"/>
        <w:ind w:firstLine="640" w:firstLineChars="200"/>
        <w:textAlignment w:val="auto"/>
        <w:outlineLvl w:val="9"/>
        <w:rPr>
          <w:rFonts w:hint="default" w:ascii="宋体" w:hAnsi="宋体" w:eastAsia="楷体_GB2312" w:cs="Times New Roman"/>
          <w:color w:val="auto"/>
          <w:sz w:val="32"/>
          <w:szCs w:val="32"/>
          <w:lang w:val="en-US" w:eastAsia="zh-CN"/>
        </w:rPr>
      </w:pPr>
      <w:r>
        <w:rPr>
          <w:rFonts w:hint="default" w:ascii="宋体" w:hAnsi="宋体" w:eastAsia="楷体_GB2312" w:cs="Times New Roman"/>
          <w:color w:val="auto"/>
          <w:sz w:val="32"/>
          <w:szCs w:val="32"/>
          <w:lang w:val="en-US" w:eastAsia="zh-CN"/>
        </w:rPr>
        <w:t>5.1预案演练</w:t>
      </w:r>
    </w:p>
    <w:p w14:paraId="5F3F1BF2">
      <w:pPr>
        <w:keepNext w:val="0"/>
        <w:keepLines w:val="0"/>
        <w:pageBreakBefore w:val="0"/>
        <w:widowControl w:val="0"/>
        <w:kinsoku/>
        <w:wordWrap/>
        <w:overflowPunct/>
        <w:topLinePunct w:val="0"/>
        <w:bidi w:val="0"/>
        <w:adjustRightInd/>
        <w:snapToGrid/>
        <w:spacing w:line="576" w:lineRule="exact"/>
        <w:ind w:firstLine="640" w:firstLineChars="200"/>
        <w:textAlignment w:val="auto"/>
        <w:rPr>
          <w:rFonts w:hint="default" w:ascii="宋体" w:hAnsi="宋体" w:eastAsia="仿宋_GB2312" w:cs="Times New Roman"/>
          <w:color w:val="auto"/>
          <w:sz w:val="32"/>
          <w:szCs w:val="32"/>
          <w:lang w:val="en-US" w:eastAsia="zh-CN"/>
        </w:rPr>
      </w:pPr>
      <w:r>
        <w:rPr>
          <w:rFonts w:hint="default" w:ascii="宋体" w:hAnsi="宋体" w:eastAsia="仿宋_GB2312" w:cs="Times New Roman"/>
          <w:color w:val="auto"/>
          <w:sz w:val="32"/>
          <w:szCs w:val="32"/>
          <w:lang w:val="en-US" w:eastAsia="zh-CN"/>
        </w:rPr>
        <w:t>定期组织应急预案演练，明确演练目的、方式、参与人员、内容、规则以及场景等，重点检验重污染天气预警信息发布、应急响应措施落实、监督检查执行等情况，演练后要及时进行总结评估，提出改进建议，不断完善应急措施和机制。要在每年冬季采暖期前开展1次应急演练。</w:t>
      </w:r>
    </w:p>
    <w:p w14:paraId="08A64A4D">
      <w:pPr>
        <w:keepNext w:val="0"/>
        <w:keepLines w:val="0"/>
        <w:pageBreakBefore w:val="0"/>
        <w:widowControl w:val="0"/>
        <w:kinsoku/>
        <w:wordWrap/>
        <w:overflowPunct/>
        <w:topLinePunct w:val="0"/>
        <w:autoSpaceDE/>
        <w:autoSpaceDN/>
        <w:bidi w:val="0"/>
        <w:adjustRightInd/>
        <w:snapToGrid/>
        <w:spacing w:line="576" w:lineRule="exact"/>
        <w:ind w:firstLine="640" w:firstLineChars="200"/>
        <w:textAlignment w:val="auto"/>
        <w:outlineLvl w:val="9"/>
        <w:rPr>
          <w:rFonts w:hint="default" w:ascii="宋体" w:hAnsi="宋体" w:eastAsia="楷体_GB2312" w:cs="Times New Roman"/>
          <w:color w:val="auto"/>
          <w:sz w:val="32"/>
          <w:szCs w:val="32"/>
          <w:lang w:val="en-US" w:eastAsia="zh-CN"/>
        </w:rPr>
      </w:pPr>
      <w:r>
        <w:rPr>
          <w:rFonts w:hint="default" w:ascii="宋体" w:hAnsi="宋体" w:eastAsia="楷体_GB2312" w:cs="Times New Roman"/>
          <w:color w:val="auto"/>
          <w:sz w:val="32"/>
          <w:szCs w:val="32"/>
          <w:lang w:val="en-US" w:eastAsia="zh-CN"/>
        </w:rPr>
        <w:t>5.2</w:t>
      </w:r>
      <w:r>
        <w:rPr>
          <w:rFonts w:hint="eastAsia" w:ascii="宋体" w:hAnsi="宋体" w:eastAsia="楷体_GB2312" w:cs="Times New Roman"/>
          <w:color w:val="auto"/>
          <w:sz w:val="32"/>
          <w:szCs w:val="32"/>
          <w:lang w:val="en-US" w:eastAsia="zh-CN"/>
        </w:rPr>
        <w:t>宣传教育</w:t>
      </w:r>
      <w:r>
        <w:rPr>
          <w:rFonts w:hint="default" w:ascii="宋体" w:hAnsi="宋体" w:eastAsia="楷体_GB2312" w:cs="Times New Roman"/>
          <w:color w:val="auto"/>
          <w:sz w:val="32"/>
          <w:szCs w:val="32"/>
          <w:lang w:val="en-US" w:eastAsia="zh-CN"/>
        </w:rPr>
        <w:t>培训</w:t>
      </w:r>
    </w:p>
    <w:p w14:paraId="36E34D4A">
      <w:pPr>
        <w:pStyle w:val="6"/>
        <w:keepNext w:val="0"/>
        <w:keepLines w:val="0"/>
        <w:pageBreakBefore w:val="0"/>
        <w:widowControl w:val="0"/>
        <w:kinsoku/>
        <w:wordWrap/>
        <w:overflowPunct/>
        <w:topLinePunct w:val="0"/>
        <w:bidi w:val="0"/>
        <w:adjustRightInd/>
        <w:snapToGrid/>
        <w:spacing w:line="576" w:lineRule="exact"/>
        <w:ind w:left="0" w:leftChars="0" w:right="0" w:firstLine="640" w:firstLineChars="200"/>
        <w:jc w:val="both"/>
        <w:textAlignment w:val="auto"/>
        <w:rPr>
          <w:rFonts w:hint="default" w:ascii="宋体" w:hAnsi="宋体" w:eastAsia="仿宋_GB2312" w:cs="Times New Roman"/>
          <w:color w:val="auto"/>
          <w:spacing w:val="0"/>
          <w:w w:val="100"/>
          <w:highlight w:val="none"/>
          <w:lang w:val="en-US" w:eastAsia="zh-CN"/>
        </w:rPr>
      </w:pPr>
      <w:r>
        <w:rPr>
          <w:rFonts w:hint="default" w:ascii="宋体" w:hAnsi="宋体" w:eastAsia="仿宋_GB2312" w:cs="Times New Roman"/>
          <w:color w:val="auto"/>
          <w:spacing w:val="0"/>
          <w:w w:val="100"/>
          <w:highlight w:val="none"/>
          <w:lang w:val="en-US" w:eastAsia="zh-CN"/>
        </w:rPr>
        <w:t>5.2.1宣传教育</w:t>
      </w:r>
    </w:p>
    <w:p w14:paraId="2FFFFD60">
      <w:pPr>
        <w:keepNext w:val="0"/>
        <w:keepLines w:val="0"/>
        <w:pageBreakBefore w:val="0"/>
        <w:widowControl w:val="0"/>
        <w:kinsoku/>
        <w:wordWrap/>
        <w:overflowPunct/>
        <w:topLinePunct w:val="0"/>
        <w:bidi w:val="0"/>
        <w:adjustRightInd/>
        <w:snapToGrid/>
        <w:spacing w:line="576" w:lineRule="exact"/>
        <w:ind w:firstLine="640" w:firstLineChars="200"/>
        <w:textAlignment w:val="auto"/>
        <w:rPr>
          <w:rFonts w:hint="default" w:ascii="宋体" w:hAnsi="宋体" w:eastAsia="仿宋_GB2312" w:cs="Times New Roman"/>
          <w:color w:val="auto"/>
          <w:sz w:val="32"/>
          <w:szCs w:val="32"/>
          <w:lang w:val="en-US" w:eastAsia="zh-CN"/>
        </w:rPr>
      </w:pPr>
      <w:r>
        <w:rPr>
          <w:rFonts w:hint="default" w:ascii="宋体" w:hAnsi="宋体" w:eastAsia="仿宋_GB2312" w:cs="Times New Roman"/>
          <w:color w:val="auto"/>
          <w:sz w:val="32"/>
          <w:szCs w:val="32"/>
          <w:lang w:val="en-US" w:eastAsia="zh-CN"/>
        </w:rPr>
        <w:t>宣传部门负责预警条件下应急宣传，组织相关单位及媒体依据应急预案进行重污染天气预警信息发布，全面宣传重污染天气预警信息和应急响应措施，密切关注舆论并及时积极正面引导舆论，回应社会关切，动员社会参与，营造良好舆论氛围。</w:t>
      </w:r>
    </w:p>
    <w:p w14:paraId="2B8CA6EF">
      <w:pPr>
        <w:keepNext w:val="0"/>
        <w:keepLines w:val="0"/>
        <w:pageBreakBefore w:val="0"/>
        <w:widowControl w:val="0"/>
        <w:kinsoku/>
        <w:wordWrap/>
        <w:overflowPunct/>
        <w:topLinePunct w:val="0"/>
        <w:bidi w:val="0"/>
        <w:adjustRightInd/>
        <w:snapToGrid/>
        <w:spacing w:line="576" w:lineRule="exact"/>
        <w:ind w:firstLine="640" w:firstLineChars="200"/>
        <w:textAlignment w:val="auto"/>
        <w:rPr>
          <w:rFonts w:hint="default" w:ascii="宋体" w:hAnsi="宋体" w:eastAsia="仿宋_GB2312" w:cs="Times New Roman"/>
          <w:color w:val="auto"/>
          <w:sz w:val="32"/>
          <w:szCs w:val="32"/>
          <w:lang w:val="zh-CN" w:eastAsia="zh-CN"/>
        </w:rPr>
      </w:pPr>
      <w:r>
        <w:rPr>
          <w:rFonts w:hint="default" w:ascii="宋体" w:hAnsi="宋体" w:eastAsia="仿宋_GB2312" w:cs="Times New Roman"/>
          <w:color w:val="auto"/>
          <w:sz w:val="32"/>
          <w:szCs w:val="32"/>
          <w:lang w:val="en-US" w:eastAsia="zh-CN"/>
        </w:rPr>
        <w:t>5.</w:t>
      </w:r>
      <w:r>
        <w:rPr>
          <w:rFonts w:hint="default" w:ascii="宋体" w:hAnsi="宋体" w:eastAsia="仿宋_GB2312" w:cs="Times New Roman"/>
          <w:color w:val="auto"/>
          <w:sz w:val="32"/>
          <w:szCs w:val="32"/>
          <w:lang w:val="zh-CN" w:eastAsia="zh-CN"/>
        </w:rPr>
        <w:t>2.</w:t>
      </w:r>
      <w:r>
        <w:rPr>
          <w:rFonts w:hint="default" w:ascii="宋体" w:hAnsi="宋体" w:eastAsia="仿宋_GB2312" w:cs="Times New Roman"/>
          <w:color w:val="auto"/>
          <w:sz w:val="32"/>
          <w:szCs w:val="32"/>
          <w:lang w:val="en-US" w:eastAsia="zh-CN"/>
        </w:rPr>
        <w:t>2</w:t>
      </w:r>
      <w:r>
        <w:rPr>
          <w:rFonts w:hint="default" w:ascii="宋体" w:hAnsi="宋体" w:eastAsia="仿宋_GB2312" w:cs="Times New Roman"/>
          <w:color w:val="auto"/>
          <w:sz w:val="32"/>
          <w:szCs w:val="32"/>
          <w:lang w:val="zh-CN" w:eastAsia="zh-CN"/>
        </w:rPr>
        <w:t>应急培训</w:t>
      </w:r>
    </w:p>
    <w:p w14:paraId="7AA0CAB4">
      <w:pPr>
        <w:keepNext w:val="0"/>
        <w:keepLines w:val="0"/>
        <w:pageBreakBefore w:val="0"/>
        <w:widowControl w:val="0"/>
        <w:kinsoku/>
        <w:wordWrap/>
        <w:overflowPunct/>
        <w:topLinePunct w:val="0"/>
        <w:bidi w:val="0"/>
        <w:adjustRightInd/>
        <w:snapToGrid/>
        <w:spacing w:line="576" w:lineRule="exact"/>
        <w:ind w:firstLine="640" w:firstLineChars="200"/>
        <w:textAlignment w:val="auto"/>
        <w:rPr>
          <w:rFonts w:hint="default" w:ascii="宋体" w:hAnsi="宋体" w:eastAsia="仿宋_GB2312" w:cs="Times New Roman"/>
          <w:color w:val="auto"/>
          <w:sz w:val="32"/>
          <w:szCs w:val="32"/>
          <w:lang w:val="en-US" w:eastAsia="zh-CN"/>
        </w:rPr>
      </w:pPr>
      <w:r>
        <w:rPr>
          <w:rFonts w:hint="default" w:ascii="宋体" w:hAnsi="宋体" w:eastAsia="仿宋_GB2312" w:cs="Times New Roman"/>
          <w:color w:val="auto"/>
          <w:sz w:val="32"/>
          <w:szCs w:val="32"/>
          <w:lang w:val="en-US" w:eastAsia="zh-CN"/>
        </w:rPr>
        <w:t>建立健全重污染天气应急预案培训制度，根据应急预案职责分工，制定培训计划。区应急指挥部各成员单位对各自职责落实和监管方式进行培训，确保应急时监督执法到位；相关企事业单位对各自所需落实应急措施进行技术培训，确保各项应急措施安全、有效、全面落实。</w:t>
      </w:r>
    </w:p>
    <w:p w14:paraId="544F6E82">
      <w:pPr>
        <w:keepNext w:val="0"/>
        <w:keepLines w:val="0"/>
        <w:pageBreakBefore w:val="0"/>
        <w:widowControl w:val="0"/>
        <w:kinsoku/>
        <w:wordWrap/>
        <w:overflowPunct/>
        <w:topLinePunct w:val="0"/>
        <w:autoSpaceDE/>
        <w:autoSpaceDN/>
        <w:bidi w:val="0"/>
        <w:adjustRightInd/>
        <w:snapToGrid/>
        <w:spacing w:line="576" w:lineRule="exact"/>
        <w:ind w:firstLine="640" w:firstLineChars="200"/>
        <w:textAlignment w:val="auto"/>
        <w:outlineLvl w:val="9"/>
        <w:rPr>
          <w:rFonts w:hint="default" w:ascii="宋体" w:hAnsi="宋体" w:eastAsia="楷体_GB2312" w:cs="Times New Roman"/>
          <w:color w:val="auto"/>
          <w:sz w:val="32"/>
          <w:szCs w:val="32"/>
          <w:lang w:val="en-US" w:eastAsia="zh-CN"/>
        </w:rPr>
      </w:pPr>
      <w:r>
        <w:rPr>
          <w:rFonts w:hint="default" w:ascii="宋体" w:hAnsi="宋体" w:eastAsia="楷体_GB2312" w:cs="Times New Roman"/>
          <w:color w:val="auto"/>
          <w:sz w:val="32"/>
          <w:szCs w:val="32"/>
          <w:lang w:val="en-US" w:eastAsia="zh-CN"/>
        </w:rPr>
        <w:t>5.3责任追究</w:t>
      </w:r>
    </w:p>
    <w:p w14:paraId="32B60007">
      <w:pPr>
        <w:keepNext w:val="0"/>
        <w:keepLines w:val="0"/>
        <w:pageBreakBefore w:val="0"/>
        <w:widowControl w:val="0"/>
        <w:kinsoku/>
        <w:wordWrap/>
        <w:overflowPunct/>
        <w:topLinePunct w:val="0"/>
        <w:bidi w:val="0"/>
        <w:adjustRightInd/>
        <w:snapToGrid/>
        <w:spacing w:line="576" w:lineRule="exact"/>
        <w:ind w:firstLine="640" w:firstLineChars="200"/>
        <w:textAlignment w:val="auto"/>
        <w:rPr>
          <w:rFonts w:hint="default" w:ascii="宋体" w:hAnsi="宋体" w:eastAsia="仿宋_GB2312" w:cs="Times New Roman"/>
          <w:color w:val="auto"/>
          <w:sz w:val="32"/>
          <w:szCs w:val="32"/>
          <w:lang w:val="en-US" w:eastAsia="zh-CN"/>
        </w:rPr>
      </w:pPr>
      <w:r>
        <w:rPr>
          <w:rFonts w:hint="default" w:ascii="宋体" w:hAnsi="宋体" w:eastAsia="仿宋_GB2312" w:cs="Times New Roman"/>
          <w:color w:val="auto"/>
          <w:sz w:val="32"/>
          <w:szCs w:val="32"/>
          <w:lang w:val="en-US" w:eastAsia="zh-CN"/>
        </w:rPr>
        <w:t>加大重污染天气应急响应期间工业源、移动源和扬尘源等减排监管力度。加大对区应急指挥部成员单位履职情况监督，对因工作不力、效率低下、履职缺位或慢作为、不作为等，导致未能有效应对重污染天气的，依规依纪依法追究责任。相关职能部门加强对企事业单位应急措施落实情况监督检查力度，对应急响应期间偷排偷放、屡查屡犯、自动监测数据造假、生产记录造假、不落实应急减排措施的企业，予以经济处罚，依法责令其停止生产并严格追究法律责任。对已评定绩效等级的工业企业、保障类工业企业和重点建设工程等，未达到相应要求的，按规定对环保绩效降级处理或移出保障类清单。</w:t>
      </w:r>
    </w:p>
    <w:p w14:paraId="3C3F8587">
      <w:pPr>
        <w:pStyle w:val="6"/>
        <w:keepNext w:val="0"/>
        <w:keepLines w:val="0"/>
        <w:pageBreakBefore w:val="0"/>
        <w:widowControl w:val="0"/>
        <w:kinsoku/>
        <w:wordWrap/>
        <w:overflowPunct/>
        <w:topLinePunct w:val="0"/>
        <w:bidi w:val="0"/>
        <w:adjustRightInd/>
        <w:snapToGrid/>
        <w:spacing w:line="576" w:lineRule="exact"/>
        <w:ind w:left="0" w:leftChars="0" w:right="0" w:firstLine="640" w:firstLineChars="200"/>
        <w:jc w:val="both"/>
        <w:textAlignment w:val="auto"/>
        <w:rPr>
          <w:rFonts w:hint="default" w:ascii="宋体" w:hAnsi="宋体" w:cs="Times New Roman"/>
          <w:color w:val="auto"/>
          <w:spacing w:val="0"/>
          <w:w w:val="100"/>
        </w:rPr>
      </w:pPr>
      <w:r>
        <w:rPr>
          <w:rFonts w:hint="default" w:ascii="宋体" w:hAnsi="宋体" w:eastAsia="黑体" w:cs="Times New Roman"/>
          <w:color w:val="auto"/>
          <w:spacing w:val="0"/>
          <w:w w:val="100"/>
          <w:lang w:val="en-US" w:eastAsia="zh-CN"/>
        </w:rPr>
        <w:t>6</w:t>
      </w:r>
      <w:r>
        <w:rPr>
          <w:rFonts w:hint="eastAsia" w:ascii="宋体" w:hAnsi="宋体" w:eastAsia="黑体" w:cs="Times New Roman"/>
          <w:color w:val="auto"/>
          <w:spacing w:val="0"/>
          <w:w w:val="100"/>
          <w:lang w:val="en-US" w:eastAsia="zh-CN"/>
        </w:rPr>
        <w:t xml:space="preserve"> </w:t>
      </w:r>
      <w:r>
        <w:rPr>
          <w:rFonts w:hint="default" w:ascii="宋体" w:hAnsi="宋体" w:eastAsia="黑体" w:cs="Times New Roman"/>
          <w:color w:val="auto"/>
          <w:spacing w:val="0"/>
          <w:w w:val="100"/>
        </w:rPr>
        <w:t>附则</w:t>
      </w:r>
    </w:p>
    <w:p w14:paraId="41C5FE32">
      <w:pPr>
        <w:keepNext w:val="0"/>
        <w:keepLines w:val="0"/>
        <w:pageBreakBefore w:val="0"/>
        <w:widowControl w:val="0"/>
        <w:kinsoku/>
        <w:wordWrap/>
        <w:overflowPunct/>
        <w:topLinePunct w:val="0"/>
        <w:autoSpaceDE/>
        <w:autoSpaceDN/>
        <w:bidi w:val="0"/>
        <w:adjustRightInd/>
        <w:snapToGrid/>
        <w:spacing w:line="576" w:lineRule="exact"/>
        <w:ind w:firstLine="640" w:firstLineChars="200"/>
        <w:textAlignment w:val="auto"/>
        <w:outlineLvl w:val="9"/>
        <w:rPr>
          <w:rFonts w:hint="default" w:ascii="宋体" w:hAnsi="宋体" w:eastAsia="楷体_GB2312" w:cs="Times New Roman"/>
          <w:color w:val="auto"/>
          <w:sz w:val="32"/>
          <w:szCs w:val="32"/>
          <w:lang w:val="en-US" w:eastAsia="zh-CN"/>
        </w:rPr>
      </w:pPr>
      <w:r>
        <w:rPr>
          <w:rFonts w:hint="default" w:ascii="宋体" w:hAnsi="宋体" w:eastAsia="楷体_GB2312" w:cs="Times New Roman"/>
          <w:color w:val="auto"/>
          <w:sz w:val="32"/>
          <w:szCs w:val="32"/>
          <w:lang w:val="en-US" w:eastAsia="zh-CN"/>
        </w:rPr>
        <w:t>6.1预案修订</w:t>
      </w:r>
    </w:p>
    <w:p w14:paraId="32E99100">
      <w:pPr>
        <w:keepNext w:val="0"/>
        <w:keepLines w:val="0"/>
        <w:pageBreakBefore w:val="0"/>
        <w:widowControl w:val="0"/>
        <w:kinsoku/>
        <w:wordWrap/>
        <w:overflowPunct/>
        <w:topLinePunct w:val="0"/>
        <w:bidi w:val="0"/>
        <w:adjustRightInd/>
        <w:snapToGrid/>
        <w:spacing w:line="576" w:lineRule="exact"/>
        <w:ind w:firstLine="640" w:firstLineChars="200"/>
        <w:textAlignment w:val="auto"/>
        <w:rPr>
          <w:rFonts w:hint="default" w:ascii="宋体" w:hAnsi="宋体" w:eastAsia="仿宋_GB2312" w:cs="Times New Roman"/>
          <w:color w:val="auto"/>
          <w:sz w:val="32"/>
          <w:szCs w:val="32"/>
          <w:lang w:val="en-US" w:eastAsia="zh-CN"/>
        </w:rPr>
      </w:pPr>
      <w:r>
        <w:rPr>
          <w:rFonts w:hint="default" w:ascii="宋体" w:hAnsi="宋体" w:eastAsia="仿宋_GB2312" w:cs="Times New Roman"/>
          <w:color w:val="auto"/>
          <w:sz w:val="32"/>
          <w:szCs w:val="32"/>
          <w:lang w:val="en-US" w:eastAsia="zh-CN"/>
        </w:rPr>
        <w:t>根据国家、省和市重污染天气应急工作部署、市重污染天气应急预案调整以及本预案实施过程中发现的问题等情况，区应急</w:t>
      </w:r>
      <w:r>
        <w:rPr>
          <w:rFonts w:hint="default" w:ascii="宋体" w:hAnsi="宋体" w:eastAsia="仿宋_GB2312" w:cs="Times New Roman"/>
          <w:color w:val="auto"/>
          <w:spacing w:val="-6"/>
          <w:sz w:val="32"/>
          <w:szCs w:val="32"/>
          <w:lang w:val="en-US" w:eastAsia="zh-CN"/>
        </w:rPr>
        <w:t>指挥部办公室负责对本预案适时修订完善，经</w:t>
      </w:r>
      <w:r>
        <w:rPr>
          <w:rFonts w:hint="eastAsia" w:ascii="宋体" w:hAnsi="宋体" w:eastAsia="仿宋_GB2312" w:cs="Times New Roman"/>
          <w:color w:val="auto"/>
          <w:spacing w:val="-6"/>
          <w:sz w:val="32"/>
          <w:szCs w:val="32"/>
          <w:lang w:val="en-US" w:eastAsia="zh-CN"/>
        </w:rPr>
        <w:t>区</w:t>
      </w:r>
      <w:r>
        <w:rPr>
          <w:rFonts w:hint="default" w:ascii="宋体" w:hAnsi="宋体" w:eastAsia="仿宋_GB2312" w:cs="Times New Roman"/>
          <w:color w:val="auto"/>
          <w:spacing w:val="-6"/>
          <w:sz w:val="32"/>
          <w:szCs w:val="32"/>
          <w:lang w:val="en-US" w:eastAsia="zh-CN"/>
        </w:rPr>
        <w:t>管委批准后执行。</w:t>
      </w:r>
    </w:p>
    <w:p w14:paraId="74A0676D">
      <w:pPr>
        <w:keepNext w:val="0"/>
        <w:keepLines w:val="0"/>
        <w:pageBreakBefore w:val="0"/>
        <w:widowControl w:val="0"/>
        <w:kinsoku/>
        <w:wordWrap/>
        <w:overflowPunct/>
        <w:topLinePunct w:val="0"/>
        <w:autoSpaceDE/>
        <w:autoSpaceDN/>
        <w:bidi w:val="0"/>
        <w:adjustRightInd/>
        <w:snapToGrid/>
        <w:spacing w:line="576" w:lineRule="exact"/>
        <w:ind w:firstLine="640" w:firstLineChars="200"/>
        <w:textAlignment w:val="auto"/>
        <w:outlineLvl w:val="9"/>
        <w:rPr>
          <w:rFonts w:hint="default" w:ascii="宋体" w:hAnsi="宋体" w:eastAsia="楷体_GB2312" w:cs="Times New Roman"/>
          <w:color w:val="auto"/>
          <w:sz w:val="32"/>
          <w:szCs w:val="32"/>
          <w:lang w:val="en-US" w:eastAsia="zh-CN"/>
        </w:rPr>
      </w:pPr>
      <w:r>
        <w:rPr>
          <w:rFonts w:hint="default" w:ascii="宋体" w:hAnsi="宋体" w:eastAsia="楷体_GB2312" w:cs="Times New Roman"/>
          <w:color w:val="auto"/>
          <w:sz w:val="32"/>
          <w:szCs w:val="32"/>
          <w:lang w:val="en-US" w:eastAsia="zh-CN"/>
        </w:rPr>
        <w:t>6.2预案备案</w:t>
      </w:r>
    </w:p>
    <w:p w14:paraId="05A4A653">
      <w:pPr>
        <w:keepNext w:val="0"/>
        <w:keepLines w:val="0"/>
        <w:pageBreakBefore w:val="0"/>
        <w:widowControl w:val="0"/>
        <w:kinsoku/>
        <w:wordWrap/>
        <w:overflowPunct/>
        <w:topLinePunct w:val="0"/>
        <w:bidi w:val="0"/>
        <w:adjustRightInd/>
        <w:snapToGrid/>
        <w:spacing w:line="576" w:lineRule="exact"/>
        <w:ind w:firstLine="640" w:firstLineChars="200"/>
        <w:textAlignment w:val="auto"/>
        <w:rPr>
          <w:rFonts w:hint="default" w:ascii="宋体" w:hAnsi="宋体" w:eastAsia="仿宋_GB2312" w:cs="Times New Roman"/>
          <w:color w:val="auto"/>
          <w:sz w:val="32"/>
          <w:szCs w:val="32"/>
          <w:lang w:val="en-US" w:eastAsia="zh-CN"/>
        </w:rPr>
      </w:pPr>
      <w:r>
        <w:rPr>
          <w:rFonts w:hint="default" w:ascii="宋体" w:hAnsi="宋体" w:eastAsia="仿宋_GB2312" w:cs="Times New Roman"/>
          <w:color w:val="auto"/>
          <w:sz w:val="32"/>
          <w:szCs w:val="32"/>
          <w:lang w:val="en-US" w:eastAsia="zh-CN"/>
        </w:rPr>
        <w:t>区应急指挥部成员单位依据本预案分别修订各自实施方案，并向区应急指挥部办公室备案。重点工业企业“一厂一策”减排操作方案，应向区市应急指挥部备案。</w:t>
      </w:r>
    </w:p>
    <w:p w14:paraId="47B6E3F0">
      <w:pPr>
        <w:keepNext w:val="0"/>
        <w:keepLines w:val="0"/>
        <w:pageBreakBefore w:val="0"/>
        <w:widowControl w:val="0"/>
        <w:kinsoku/>
        <w:wordWrap/>
        <w:overflowPunct/>
        <w:topLinePunct w:val="0"/>
        <w:autoSpaceDE/>
        <w:autoSpaceDN/>
        <w:bidi w:val="0"/>
        <w:adjustRightInd/>
        <w:snapToGrid/>
        <w:spacing w:line="576" w:lineRule="exact"/>
        <w:ind w:firstLine="640" w:firstLineChars="200"/>
        <w:textAlignment w:val="auto"/>
        <w:outlineLvl w:val="9"/>
        <w:rPr>
          <w:rFonts w:hint="default" w:ascii="宋体" w:hAnsi="宋体" w:eastAsia="楷体_GB2312" w:cs="Times New Roman"/>
          <w:color w:val="auto"/>
          <w:sz w:val="32"/>
          <w:szCs w:val="32"/>
          <w:lang w:val="en-US" w:eastAsia="zh-CN"/>
        </w:rPr>
      </w:pPr>
      <w:r>
        <w:rPr>
          <w:rFonts w:hint="default" w:ascii="宋体" w:hAnsi="宋体" w:eastAsia="楷体_GB2312" w:cs="Times New Roman"/>
          <w:color w:val="auto"/>
          <w:sz w:val="32"/>
          <w:szCs w:val="32"/>
          <w:lang w:val="en-US" w:eastAsia="zh-CN"/>
        </w:rPr>
        <w:t>6.3发布实施</w:t>
      </w:r>
    </w:p>
    <w:p w14:paraId="474D11D5">
      <w:pPr>
        <w:keepNext w:val="0"/>
        <w:keepLines w:val="0"/>
        <w:pageBreakBefore w:val="0"/>
        <w:widowControl w:val="0"/>
        <w:kinsoku/>
        <w:wordWrap/>
        <w:overflowPunct/>
        <w:topLinePunct w:val="0"/>
        <w:bidi w:val="0"/>
        <w:adjustRightInd/>
        <w:snapToGrid/>
        <w:spacing w:line="576" w:lineRule="exact"/>
        <w:ind w:firstLine="640" w:firstLineChars="200"/>
        <w:textAlignment w:val="auto"/>
        <w:rPr>
          <w:rFonts w:hint="default" w:ascii="宋体" w:hAnsi="宋体" w:eastAsia="仿宋_GB2312" w:cs="Times New Roman"/>
          <w:color w:val="auto"/>
          <w:sz w:val="32"/>
          <w:szCs w:val="32"/>
          <w:lang w:val="en-US" w:eastAsia="zh-CN"/>
        </w:rPr>
      </w:pPr>
      <w:r>
        <w:rPr>
          <w:rFonts w:hint="default" w:ascii="宋体" w:hAnsi="宋体" w:eastAsia="仿宋_GB2312" w:cs="Times New Roman"/>
          <w:color w:val="auto"/>
          <w:sz w:val="32"/>
          <w:szCs w:val="32"/>
          <w:lang w:val="en-US" w:eastAsia="zh-CN"/>
        </w:rPr>
        <w:t>本预案自印发之日起实施。</w:t>
      </w:r>
    </w:p>
    <w:p w14:paraId="1C484450">
      <w:pPr>
        <w:keepNext w:val="0"/>
        <w:keepLines w:val="0"/>
        <w:pageBreakBefore w:val="0"/>
        <w:widowControl w:val="0"/>
        <w:kinsoku/>
        <w:wordWrap/>
        <w:overflowPunct/>
        <w:topLinePunct w:val="0"/>
        <w:bidi w:val="0"/>
        <w:adjustRightInd/>
        <w:snapToGrid/>
        <w:spacing w:line="576" w:lineRule="exact"/>
        <w:ind w:firstLine="640" w:firstLineChars="200"/>
        <w:textAlignment w:val="auto"/>
        <w:rPr>
          <w:rFonts w:hint="default" w:ascii="宋体" w:hAnsi="宋体" w:eastAsia="仿宋_GB2312" w:cs="Times New Roman"/>
          <w:color w:val="auto"/>
          <w:sz w:val="32"/>
          <w:szCs w:val="32"/>
          <w:lang w:val="en-US" w:eastAsia="zh-CN"/>
        </w:rPr>
      </w:pPr>
    </w:p>
    <w:p w14:paraId="700492A5">
      <w:pPr>
        <w:keepNext w:val="0"/>
        <w:keepLines w:val="0"/>
        <w:pageBreakBefore w:val="0"/>
        <w:widowControl w:val="0"/>
        <w:kinsoku/>
        <w:wordWrap/>
        <w:overflowPunct/>
        <w:topLinePunct w:val="0"/>
        <w:bidi w:val="0"/>
        <w:adjustRightInd/>
        <w:snapToGrid/>
        <w:spacing w:line="576" w:lineRule="exact"/>
        <w:ind w:firstLine="640" w:firstLineChars="200"/>
        <w:textAlignment w:val="auto"/>
        <w:rPr>
          <w:rFonts w:hint="default" w:ascii="宋体" w:hAnsi="宋体" w:eastAsia="仿宋_GB2312" w:cs="Times New Roman"/>
          <w:color w:val="auto"/>
          <w:sz w:val="32"/>
          <w:szCs w:val="32"/>
          <w:lang w:val="en-US" w:eastAsia="zh-CN"/>
        </w:rPr>
      </w:pPr>
      <w:r>
        <w:rPr>
          <w:rFonts w:hint="default" w:ascii="宋体" w:hAnsi="宋体" w:eastAsia="仿宋_GB2312" w:cs="Times New Roman"/>
          <w:color w:val="auto"/>
          <w:sz w:val="32"/>
          <w:szCs w:val="32"/>
          <w:lang w:val="en-US" w:eastAsia="zh-CN"/>
        </w:rPr>
        <w:t>附件：区应急指挥部办公室及各工作组行动细则</w:t>
      </w:r>
    </w:p>
    <w:p w14:paraId="62914713">
      <w:pPr>
        <w:keepNext w:val="0"/>
        <w:keepLines w:val="0"/>
        <w:pageBreakBefore w:val="0"/>
        <w:widowControl/>
        <w:kinsoku/>
        <w:wordWrap/>
        <w:overflowPunct/>
        <w:topLinePunct w:val="0"/>
        <w:autoSpaceDE/>
        <w:autoSpaceDN/>
        <w:bidi w:val="0"/>
        <w:adjustRightInd/>
        <w:snapToGrid/>
        <w:spacing w:line="576" w:lineRule="exact"/>
        <w:ind w:left="0" w:leftChars="0" w:right="0"/>
        <w:textAlignment w:val="auto"/>
        <w:rPr>
          <w:rFonts w:hint="default" w:ascii="宋体" w:hAnsi="宋体" w:cs="Times New Roman"/>
          <w:color w:val="auto"/>
          <w:spacing w:val="0"/>
          <w:w w:val="100"/>
          <w:sz w:val="32"/>
          <w:szCs w:val="32"/>
        </w:rPr>
      </w:pPr>
      <w:r>
        <w:rPr>
          <w:rFonts w:hint="default" w:ascii="宋体" w:hAnsi="宋体" w:cs="Times New Roman"/>
          <w:color w:val="auto"/>
          <w:spacing w:val="0"/>
          <w:w w:val="100"/>
        </w:rPr>
        <w:br w:type="page"/>
      </w:r>
    </w:p>
    <w:p w14:paraId="17DBBAB1">
      <w:pPr>
        <w:pStyle w:val="6"/>
        <w:keepNext w:val="0"/>
        <w:keepLines w:val="0"/>
        <w:pageBreakBefore w:val="0"/>
        <w:kinsoku/>
        <w:wordWrap/>
        <w:overflowPunct/>
        <w:topLinePunct w:val="0"/>
        <w:bidi w:val="0"/>
        <w:adjustRightInd/>
        <w:snapToGrid/>
        <w:spacing w:line="576" w:lineRule="exact"/>
        <w:ind w:left="0" w:leftChars="0" w:right="0"/>
        <w:jc w:val="both"/>
        <w:textAlignment w:val="auto"/>
        <w:rPr>
          <w:rFonts w:hint="eastAsia" w:ascii="宋体" w:hAnsi="宋体" w:eastAsia="黑体" w:cs="黑体"/>
          <w:color w:val="auto"/>
          <w:spacing w:val="0"/>
          <w:w w:val="100"/>
        </w:rPr>
      </w:pPr>
      <w:r>
        <w:rPr>
          <w:rFonts w:hint="eastAsia" w:ascii="宋体" w:hAnsi="宋体" w:eastAsia="黑体" w:cs="黑体"/>
          <w:color w:val="auto"/>
          <w:spacing w:val="0"/>
          <w:w w:val="100"/>
        </w:rPr>
        <w:t>附件</w:t>
      </w:r>
    </w:p>
    <w:p w14:paraId="535346E9">
      <w:pPr>
        <w:pStyle w:val="6"/>
        <w:keepNext w:val="0"/>
        <w:keepLines w:val="0"/>
        <w:pageBreakBefore w:val="0"/>
        <w:widowControl w:val="0"/>
        <w:kinsoku/>
        <w:wordWrap/>
        <w:overflowPunct/>
        <w:topLinePunct w:val="0"/>
        <w:bidi w:val="0"/>
        <w:adjustRightInd/>
        <w:snapToGrid/>
        <w:spacing w:line="576" w:lineRule="exact"/>
        <w:ind w:left="0" w:leftChars="0" w:right="0"/>
        <w:jc w:val="center"/>
        <w:textAlignment w:val="auto"/>
        <w:rPr>
          <w:rFonts w:hint="default" w:ascii="宋体" w:hAnsi="宋体" w:eastAsia="宋体" w:cs="Times New Roman"/>
          <w:b/>
          <w:bCs/>
          <w:color w:val="auto"/>
          <w:spacing w:val="0"/>
          <w:w w:val="100"/>
          <w:sz w:val="44"/>
          <w:szCs w:val="44"/>
          <w:lang w:eastAsia="zh-CN"/>
        </w:rPr>
      </w:pPr>
    </w:p>
    <w:p w14:paraId="557825C9">
      <w:pPr>
        <w:pStyle w:val="7"/>
        <w:keepNext w:val="0"/>
        <w:keepLines w:val="0"/>
        <w:pageBreakBefore w:val="0"/>
        <w:widowControl w:val="0"/>
        <w:kinsoku/>
        <w:wordWrap/>
        <w:overflowPunct/>
        <w:topLinePunct w:val="0"/>
        <w:bidi w:val="0"/>
        <w:adjustRightInd/>
        <w:snapToGrid/>
        <w:spacing w:after="0" w:line="576" w:lineRule="exact"/>
        <w:ind w:left="0" w:leftChars="0" w:right="0"/>
        <w:jc w:val="center"/>
        <w:textAlignment w:val="auto"/>
        <w:rPr>
          <w:rFonts w:hint="eastAsia" w:ascii="宋体" w:hAnsi="宋体" w:eastAsia="方正小标宋_GBK" w:cs="方正小标宋_GBK"/>
          <w:b w:val="0"/>
          <w:bCs w:val="0"/>
          <w:color w:val="auto"/>
          <w:lang w:eastAsia="zh-CN"/>
        </w:rPr>
      </w:pPr>
      <w:r>
        <w:rPr>
          <w:rFonts w:hint="eastAsia" w:ascii="宋体" w:hAnsi="宋体" w:eastAsia="方正小标宋_GBK" w:cs="方正小标宋_GBK"/>
          <w:b w:val="0"/>
          <w:bCs w:val="0"/>
          <w:color w:val="auto"/>
          <w:spacing w:val="0"/>
          <w:w w:val="100"/>
          <w:sz w:val="44"/>
          <w:szCs w:val="44"/>
          <w:lang w:eastAsia="zh-CN"/>
        </w:rPr>
        <w:t>区应急指挥部</w:t>
      </w:r>
      <w:r>
        <w:rPr>
          <w:rFonts w:hint="eastAsia" w:ascii="宋体" w:hAnsi="宋体" w:eastAsia="方正小标宋_GBK" w:cs="方正小标宋_GBK"/>
          <w:b w:val="0"/>
          <w:bCs w:val="0"/>
          <w:color w:val="auto"/>
          <w:spacing w:val="0"/>
          <w:w w:val="100"/>
          <w:sz w:val="44"/>
          <w:szCs w:val="44"/>
        </w:rPr>
        <w:t>办公室</w:t>
      </w:r>
      <w:r>
        <w:rPr>
          <w:rFonts w:hint="eastAsia" w:ascii="宋体" w:hAnsi="宋体" w:eastAsia="方正小标宋_GBK" w:cs="方正小标宋_GBK"/>
          <w:b w:val="0"/>
          <w:bCs w:val="0"/>
          <w:color w:val="auto"/>
          <w:spacing w:val="0"/>
          <w:w w:val="100"/>
          <w:sz w:val="44"/>
          <w:szCs w:val="44"/>
          <w:lang w:eastAsia="zh-CN"/>
        </w:rPr>
        <w:t>及各工作组行动细则</w:t>
      </w:r>
    </w:p>
    <w:p w14:paraId="344060AE">
      <w:pPr>
        <w:pStyle w:val="7"/>
        <w:keepNext w:val="0"/>
        <w:keepLines w:val="0"/>
        <w:pageBreakBefore w:val="0"/>
        <w:widowControl w:val="0"/>
        <w:kinsoku/>
        <w:wordWrap/>
        <w:overflowPunct/>
        <w:topLinePunct w:val="0"/>
        <w:bidi w:val="0"/>
        <w:adjustRightInd/>
        <w:snapToGrid/>
        <w:spacing w:after="0" w:line="576" w:lineRule="exact"/>
        <w:ind w:left="0" w:leftChars="0" w:right="0"/>
        <w:jc w:val="center"/>
        <w:textAlignment w:val="auto"/>
        <w:rPr>
          <w:rFonts w:hint="default" w:ascii="宋体" w:hAnsi="宋体" w:eastAsia="方正小标宋_GBK" w:cs="方正小标宋_GBK"/>
          <w:b w:val="0"/>
          <w:bCs w:val="0"/>
          <w:color w:val="auto"/>
          <w:spacing w:val="0"/>
          <w:w w:val="100"/>
          <w:sz w:val="44"/>
          <w:szCs w:val="44"/>
          <w:lang w:eastAsia="zh-CN"/>
        </w:rPr>
      </w:pPr>
    </w:p>
    <w:p w14:paraId="0A0B832D">
      <w:pPr>
        <w:pStyle w:val="7"/>
        <w:keepNext w:val="0"/>
        <w:keepLines w:val="0"/>
        <w:pageBreakBefore w:val="0"/>
        <w:widowControl w:val="0"/>
        <w:kinsoku/>
        <w:wordWrap/>
        <w:overflowPunct/>
        <w:topLinePunct w:val="0"/>
        <w:bidi w:val="0"/>
        <w:adjustRightInd/>
        <w:snapToGrid/>
        <w:spacing w:after="0" w:line="576" w:lineRule="exact"/>
        <w:ind w:left="0" w:leftChars="0" w:right="0"/>
        <w:jc w:val="center"/>
        <w:textAlignment w:val="auto"/>
        <w:rPr>
          <w:rFonts w:hint="default" w:ascii="宋体" w:hAnsi="宋体" w:eastAsia="方正小标宋_GBK" w:cs="方正小标宋_GBK"/>
          <w:b w:val="0"/>
          <w:bCs w:val="0"/>
          <w:color w:val="auto"/>
          <w:spacing w:val="0"/>
          <w:w w:val="100"/>
          <w:sz w:val="44"/>
          <w:szCs w:val="44"/>
          <w:lang w:eastAsia="zh-CN"/>
        </w:rPr>
      </w:pPr>
      <w:r>
        <w:rPr>
          <w:rFonts w:hint="eastAsia" w:ascii="宋体" w:hAnsi="宋体" w:eastAsia="方正小标宋_GBK" w:cs="方正小标宋_GBK"/>
          <w:b w:val="0"/>
          <w:bCs w:val="0"/>
          <w:color w:val="auto"/>
          <w:spacing w:val="0"/>
          <w:w w:val="100"/>
          <w:sz w:val="44"/>
          <w:szCs w:val="44"/>
          <w:lang w:eastAsia="zh-CN"/>
        </w:rPr>
        <w:t>区应急指挥部办公室</w:t>
      </w:r>
      <w:r>
        <w:rPr>
          <w:rFonts w:hint="default" w:ascii="宋体" w:hAnsi="宋体" w:eastAsia="方正小标宋_GBK" w:cs="方正小标宋_GBK"/>
          <w:b w:val="0"/>
          <w:bCs w:val="0"/>
          <w:color w:val="auto"/>
          <w:spacing w:val="0"/>
          <w:w w:val="100"/>
          <w:sz w:val="44"/>
          <w:szCs w:val="44"/>
          <w:lang w:eastAsia="zh-CN"/>
        </w:rPr>
        <w:t>行动细则</w:t>
      </w:r>
    </w:p>
    <w:p w14:paraId="1BE4318D">
      <w:pPr>
        <w:pStyle w:val="6"/>
        <w:keepNext w:val="0"/>
        <w:keepLines w:val="0"/>
        <w:pageBreakBefore w:val="0"/>
        <w:widowControl w:val="0"/>
        <w:kinsoku/>
        <w:wordWrap/>
        <w:overflowPunct/>
        <w:topLinePunct w:val="0"/>
        <w:bidi w:val="0"/>
        <w:adjustRightInd/>
        <w:snapToGrid/>
        <w:spacing w:line="576" w:lineRule="exact"/>
        <w:ind w:left="0" w:leftChars="0" w:right="0"/>
        <w:jc w:val="both"/>
        <w:textAlignment w:val="auto"/>
        <w:rPr>
          <w:rFonts w:hint="default" w:ascii="宋体" w:hAnsi="宋体" w:cs="Times New Roman"/>
          <w:color w:val="auto"/>
          <w:spacing w:val="0"/>
          <w:w w:val="100"/>
          <w:sz w:val="25"/>
          <w:szCs w:val="25"/>
        </w:rPr>
      </w:pPr>
    </w:p>
    <w:p w14:paraId="7CABBE18">
      <w:pPr>
        <w:pStyle w:val="6"/>
        <w:keepNext w:val="0"/>
        <w:keepLines w:val="0"/>
        <w:pageBreakBefore w:val="0"/>
        <w:widowControl w:val="0"/>
        <w:kinsoku/>
        <w:wordWrap/>
        <w:overflowPunct/>
        <w:topLinePunct w:val="0"/>
        <w:bidi w:val="0"/>
        <w:adjustRightInd/>
        <w:snapToGrid/>
        <w:spacing w:line="576" w:lineRule="exact"/>
        <w:ind w:left="0" w:leftChars="0" w:right="0" w:firstLine="640" w:firstLineChars="200"/>
        <w:jc w:val="both"/>
        <w:textAlignment w:val="auto"/>
        <w:rPr>
          <w:rFonts w:hint="default" w:ascii="宋体" w:hAnsi="宋体" w:eastAsia="黑体" w:cs="Times New Roman"/>
          <w:color w:val="auto"/>
          <w:spacing w:val="0"/>
          <w:w w:val="100"/>
        </w:rPr>
      </w:pPr>
      <w:r>
        <w:rPr>
          <w:rFonts w:hint="default" w:ascii="宋体" w:hAnsi="宋体" w:eastAsia="黑体" w:cs="Times New Roman"/>
          <w:color w:val="auto"/>
          <w:spacing w:val="0"/>
          <w:w w:val="100"/>
        </w:rPr>
        <w:t>一、组成人员</w:t>
      </w:r>
    </w:p>
    <w:p w14:paraId="6DF95F17">
      <w:pPr>
        <w:keepNext w:val="0"/>
        <w:keepLines w:val="0"/>
        <w:pageBreakBefore w:val="0"/>
        <w:widowControl w:val="0"/>
        <w:kinsoku/>
        <w:wordWrap/>
        <w:overflowPunct/>
        <w:topLinePunct w:val="0"/>
        <w:bidi w:val="0"/>
        <w:adjustRightInd/>
        <w:snapToGrid/>
        <w:spacing w:line="576" w:lineRule="exact"/>
        <w:ind w:firstLine="640" w:firstLineChars="200"/>
        <w:textAlignment w:val="auto"/>
        <w:rPr>
          <w:rFonts w:hint="default" w:ascii="宋体" w:hAnsi="宋体" w:eastAsia="仿宋_GB2312" w:cs="Times New Roman"/>
          <w:color w:val="auto"/>
          <w:sz w:val="32"/>
          <w:szCs w:val="32"/>
          <w:lang w:val="zh-CN" w:eastAsia="zh-CN"/>
        </w:rPr>
      </w:pPr>
      <w:r>
        <w:rPr>
          <w:rFonts w:hint="default" w:ascii="宋体" w:hAnsi="宋体" w:eastAsia="仿宋_GB2312" w:cs="Times New Roman"/>
          <w:color w:val="auto"/>
          <w:sz w:val="32"/>
          <w:szCs w:val="32"/>
          <w:lang w:val="zh-CN" w:eastAsia="zh-CN"/>
        </w:rPr>
        <w:t>主</w:t>
      </w:r>
      <w:r>
        <w:rPr>
          <w:rFonts w:hint="default" w:ascii="宋体" w:hAnsi="宋体" w:eastAsia="仿宋_GB2312" w:cs="Times New Roman"/>
          <w:color w:val="auto"/>
          <w:sz w:val="32"/>
          <w:szCs w:val="32"/>
          <w:lang w:val="en-US" w:eastAsia="zh-CN"/>
        </w:rPr>
        <w:t xml:space="preserve">  </w:t>
      </w:r>
      <w:r>
        <w:rPr>
          <w:rFonts w:hint="default" w:ascii="宋体" w:hAnsi="宋体" w:eastAsia="仿宋_GB2312" w:cs="Times New Roman"/>
          <w:color w:val="auto"/>
          <w:sz w:val="32"/>
          <w:szCs w:val="32"/>
          <w:lang w:val="zh-CN" w:eastAsia="zh-CN"/>
        </w:rPr>
        <w:t>任：生态环境分局局长</w:t>
      </w:r>
    </w:p>
    <w:p w14:paraId="64F40796">
      <w:pPr>
        <w:keepNext w:val="0"/>
        <w:keepLines w:val="0"/>
        <w:pageBreakBefore w:val="0"/>
        <w:widowControl w:val="0"/>
        <w:kinsoku/>
        <w:wordWrap/>
        <w:overflowPunct/>
        <w:topLinePunct w:val="0"/>
        <w:bidi w:val="0"/>
        <w:adjustRightInd/>
        <w:snapToGrid/>
        <w:spacing w:line="576" w:lineRule="exact"/>
        <w:ind w:firstLine="640" w:firstLineChars="200"/>
        <w:textAlignment w:val="auto"/>
        <w:rPr>
          <w:rFonts w:hint="default" w:ascii="宋体" w:hAnsi="宋体" w:eastAsia="仿宋_GB2312" w:cs="Times New Roman"/>
          <w:color w:val="auto"/>
          <w:sz w:val="32"/>
          <w:szCs w:val="32"/>
          <w:lang w:val="zh-CN" w:eastAsia="zh-CN"/>
        </w:rPr>
      </w:pPr>
      <w:r>
        <w:rPr>
          <w:rFonts w:hint="default" w:ascii="宋体" w:hAnsi="宋体" w:eastAsia="仿宋_GB2312" w:cs="Times New Roman"/>
          <w:color w:val="auto"/>
          <w:sz w:val="32"/>
          <w:szCs w:val="32"/>
          <w:lang w:val="zh-CN" w:eastAsia="zh-CN"/>
        </w:rPr>
        <w:t>副主任：生态环境分局分管</w:t>
      </w:r>
      <w:r>
        <w:rPr>
          <w:rFonts w:hint="eastAsia" w:ascii="宋体" w:hAnsi="宋体" w:eastAsia="仿宋_GB2312" w:cs="Times New Roman"/>
          <w:color w:val="auto"/>
          <w:sz w:val="32"/>
          <w:szCs w:val="32"/>
          <w:lang w:val="zh-CN" w:eastAsia="zh-CN"/>
        </w:rPr>
        <w:t>负责人</w:t>
      </w:r>
    </w:p>
    <w:p w14:paraId="6069D6E9">
      <w:pPr>
        <w:keepNext w:val="0"/>
        <w:keepLines w:val="0"/>
        <w:pageBreakBefore w:val="0"/>
        <w:widowControl w:val="0"/>
        <w:kinsoku/>
        <w:wordWrap/>
        <w:overflowPunct/>
        <w:topLinePunct w:val="0"/>
        <w:bidi w:val="0"/>
        <w:adjustRightInd/>
        <w:snapToGrid/>
        <w:spacing w:line="576" w:lineRule="exact"/>
        <w:ind w:firstLine="640" w:firstLineChars="200"/>
        <w:textAlignment w:val="auto"/>
        <w:rPr>
          <w:rFonts w:hint="default" w:ascii="宋体" w:hAnsi="宋体" w:eastAsia="仿宋_GB2312" w:cs="Times New Roman"/>
          <w:color w:val="auto"/>
          <w:sz w:val="32"/>
          <w:szCs w:val="32"/>
          <w:lang w:val="zh-CN" w:eastAsia="zh-CN"/>
        </w:rPr>
      </w:pPr>
      <w:r>
        <w:rPr>
          <w:rFonts w:hint="default" w:ascii="宋体" w:hAnsi="宋体" w:eastAsia="仿宋_GB2312" w:cs="Times New Roman"/>
          <w:color w:val="auto"/>
          <w:sz w:val="32"/>
          <w:szCs w:val="32"/>
          <w:lang w:val="zh-CN" w:eastAsia="zh-CN"/>
        </w:rPr>
        <w:t>成</w:t>
      </w:r>
      <w:r>
        <w:rPr>
          <w:rFonts w:hint="default" w:ascii="宋体" w:hAnsi="宋体" w:eastAsia="仿宋_GB2312" w:cs="Times New Roman"/>
          <w:color w:val="auto"/>
          <w:sz w:val="32"/>
          <w:szCs w:val="32"/>
          <w:lang w:val="en-US" w:eastAsia="zh-CN"/>
        </w:rPr>
        <w:t xml:space="preserve">  </w:t>
      </w:r>
      <w:r>
        <w:rPr>
          <w:rFonts w:hint="default" w:ascii="宋体" w:hAnsi="宋体" w:eastAsia="仿宋_GB2312" w:cs="Times New Roman"/>
          <w:color w:val="auto"/>
          <w:sz w:val="32"/>
          <w:szCs w:val="32"/>
          <w:lang w:val="zh-CN" w:eastAsia="zh-CN"/>
        </w:rPr>
        <w:t>员：党政办公室、</w:t>
      </w:r>
      <w:r>
        <w:rPr>
          <w:rFonts w:hint="default" w:ascii="宋体" w:hAnsi="宋体" w:eastAsia="仿宋_GB2312" w:cs="Times New Roman"/>
          <w:color w:val="auto"/>
          <w:sz w:val="32"/>
          <w:szCs w:val="32"/>
          <w:lang w:val="en" w:eastAsia="zh-CN"/>
        </w:rPr>
        <w:t>经济发展局</w:t>
      </w:r>
      <w:r>
        <w:rPr>
          <w:rFonts w:hint="default" w:ascii="宋体" w:hAnsi="宋体" w:eastAsia="仿宋_GB2312" w:cs="Times New Roman"/>
          <w:color w:val="auto"/>
          <w:sz w:val="32"/>
          <w:szCs w:val="32"/>
          <w:lang w:val="zh-CN" w:eastAsia="zh-CN"/>
        </w:rPr>
        <w:t>、财政</w:t>
      </w:r>
      <w:r>
        <w:rPr>
          <w:rFonts w:hint="default" w:ascii="宋体" w:hAnsi="宋体" w:eastAsia="仿宋_GB2312" w:cs="Times New Roman"/>
          <w:color w:val="auto"/>
          <w:sz w:val="32"/>
          <w:szCs w:val="32"/>
          <w:lang w:val="en" w:eastAsia="zh-CN"/>
        </w:rPr>
        <w:t>金融</w:t>
      </w:r>
      <w:r>
        <w:rPr>
          <w:rFonts w:hint="default" w:ascii="宋体" w:hAnsi="宋体" w:eastAsia="仿宋_GB2312" w:cs="Times New Roman"/>
          <w:color w:val="auto"/>
          <w:sz w:val="32"/>
          <w:szCs w:val="32"/>
          <w:lang w:val="zh-CN" w:eastAsia="zh-CN"/>
        </w:rPr>
        <w:t>局、建设局、</w:t>
      </w:r>
      <w:r>
        <w:rPr>
          <w:rFonts w:hint="eastAsia" w:ascii="宋体" w:hAnsi="宋体" w:eastAsia="仿宋_GB2312" w:cs="Times New Roman"/>
          <w:color w:val="auto"/>
          <w:sz w:val="32"/>
          <w:szCs w:val="32"/>
          <w:lang w:val="zh-CN" w:eastAsia="zh-CN"/>
        </w:rPr>
        <w:t>教育体育服务中心、卫生健康管理服务中心、</w:t>
      </w:r>
      <w:r>
        <w:rPr>
          <w:rFonts w:hint="default" w:ascii="宋体" w:hAnsi="宋体" w:eastAsia="仿宋_GB2312" w:cs="Times New Roman"/>
          <w:color w:val="auto"/>
          <w:sz w:val="32"/>
          <w:szCs w:val="32"/>
          <w:lang w:val="zh-CN" w:eastAsia="zh-CN"/>
        </w:rPr>
        <w:t>生态环境分局、交警</w:t>
      </w:r>
      <w:r>
        <w:rPr>
          <w:rFonts w:hint="default" w:ascii="宋体" w:hAnsi="宋体" w:eastAsia="仿宋_GB2312" w:cs="Times New Roman"/>
          <w:color w:val="auto"/>
          <w:sz w:val="32"/>
          <w:szCs w:val="32"/>
          <w:lang w:val="en" w:eastAsia="zh-CN"/>
        </w:rPr>
        <w:t>六</w:t>
      </w:r>
      <w:r>
        <w:rPr>
          <w:rFonts w:hint="default" w:ascii="宋体" w:hAnsi="宋体" w:eastAsia="仿宋_GB2312" w:cs="Times New Roman"/>
          <w:color w:val="auto"/>
          <w:sz w:val="32"/>
          <w:szCs w:val="32"/>
          <w:lang w:val="zh-CN" w:eastAsia="zh-CN"/>
        </w:rPr>
        <w:t>大队、临港联通公司、临港</w:t>
      </w:r>
      <w:r>
        <w:rPr>
          <w:rFonts w:hint="eastAsia" w:ascii="宋体" w:hAnsi="宋体" w:eastAsia="仿宋_GB2312" w:cs="Times New Roman"/>
          <w:color w:val="auto"/>
          <w:sz w:val="32"/>
          <w:szCs w:val="32"/>
          <w:lang w:val="zh-CN" w:eastAsia="zh-CN"/>
        </w:rPr>
        <w:t>移动</w:t>
      </w:r>
      <w:r>
        <w:rPr>
          <w:rFonts w:hint="default" w:ascii="宋体" w:hAnsi="宋体" w:eastAsia="仿宋_GB2312" w:cs="Times New Roman"/>
          <w:color w:val="auto"/>
          <w:sz w:val="32"/>
          <w:szCs w:val="32"/>
          <w:lang w:val="zh-CN" w:eastAsia="zh-CN"/>
        </w:rPr>
        <w:t>公司、临港电信公司、</w:t>
      </w:r>
      <w:r>
        <w:rPr>
          <w:rFonts w:hint="default" w:ascii="宋体" w:hAnsi="宋体" w:eastAsia="仿宋_GB2312" w:cs="Times New Roman"/>
          <w:color w:val="auto"/>
          <w:sz w:val="32"/>
          <w:szCs w:val="32"/>
          <w:lang w:val="en" w:eastAsia="zh-CN"/>
        </w:rPr>
        <w:t>供电中心</w:t>
      </w:r>
      <w:r>
        <w:rPr>
          <w:rFonts w:hint="default" w:ascii="宋体" w:hAnsi="宋体" w:eastAsia="仿宋_GB2312" w:cs="Times New Roman"/>
          <w:color w:val="auto"/>
          <w:sz w:val="32"/>
          <w:szCs w:val="32"/>
          <w:lang w:val="zh-CN" w:eastAsia="zh-CN"/>
        </w:rPr>
        <w:t>分管负责人</w:t>
      </w:r>
    </w:p>
    <w:p w14:paraId="0FBAA39F">
      <w:pPr>
        <w:pStyle w:val="6"/>
        <w:keepNext w:val="0"/>
        <w:keepLines w:val="0"/>
        <w:pageBreakBefore w:val="0"/>
        <w:kinsoku/>
        <w:wordWrap/>
        <w:overflowPunct/>
        <w:topLinePunct w:val="0"/>
        <w:bidi w:val="0"/>
        <w:adjustRightInd/>
        <w:snapToGrid/>
        <w:spacing w:line="576" w:lineRule="exact"/>
        <w:ind w:left="0" w:leftChars="0" w:right="0" w:firstLine="640" w:firstLineChars="200"/>
        <w:jc w:val="both"/>
        <w:textAlignment w:val="auto"/>
        <w:rPr>
          <w:rFonts w:hint="default" w:ascii="宋体" w:hAnsi="宋体" w:eastAsia="黑体" w:cs="Times New Roman"/>
          <w:color w:val="auto"/>
          <w:spacing w:val="0"/>
          <w:w w:val="100"/>
        </w:rPr>
      </w:pPr>
      <w:r>
        <w:rPr>
          <w:rFonts w:hint="default" w:ascii="宋体" w:hAnsi="宋体" w:eastAsia="黑体" w:cs="Times New Roman"/>
          <w:color w:val="auto"/>
          <w:spacing w:val="0"/>
          <w:w w:val="100"/>
        </w:rPr>
        <w:t>二、行动细则</w:t>
      </w:r>
    </w:p>
    <w:p w14:paraId="3E92729B">
      <w:pPr>
        <w:keepNext w:val="0"/>
        <w:keepLines w:val="0"/>
        <w:pageBreakBefore w:val="0"/>
        <w:widowControl w:val="0"/>
        <w:kinsoku/>
        <w:wordWrap/>
        <w:overflowPunct/>
        <w:topLinePunct w:val="0"/>
        <w:bidi w:val="0"/>
        <w:adjustRightInd/>
        <w:snapToGrid/>
        <w:spacing w:line="576" w:lineRule="exact"/>
        <w:ind w:firstLine="640" w:firstLineChars="200"/>
        <w:textAlignment w:val="auto"/>
        <w:rPr>
          <w:rFonts w:hint="default" w:ascii="宋体" w:hAnsi="宋体" w:eastAsia="仿宋_GB2312" w:cs="Times New Roman"/>
          <w:color w:val="auto"/>
          <w:sz w:val="32"/>
          <w:szCs w:val="32"/>
          <w:lang w:val="zh-CN" w:eastAsia="zh-CN"/>
        </w:rPr>
      </w:pPr>
      <w:r>
        <w:rPr>
          <w:rFonts w:hint="default" w:ascii="宋体" w:hAnsi="宋体" w:eastAsia="仿宋_GB2312" w:cs="Times New Roman"/>
          <w:color w:val="auto"/>
          <w:sz w:val="32"/>
          <w:szCs w:val="32"/>
          <w:lang w:val="zh-CN" w:eastAsia="zh-CN"/>
        </w:rPr>
        <w:t>1.当接到市应急指挥部重污染天气预警通知时，负责我区预警发布和解除的报批，并向区应急指挥部成员单位下达启动应急响应的命令。</w:t>
      </w:r>
    </w:p>
    <w:p w14:paraId="453638CD">
      <w:pPr>
        <w:keepNext w:val="0"/>
        <w:keepLines w:val="0"/>
        <w:pageBreakBefore w:val="0"/>
        <w:widowControl w:val="0"/>
        <w:kinsoku/>
        <w:wordWrap/>
        <w:overflowPunct/>
        <w:topLinePunct w:val="0"/>
        <w:bidi w:val="0"/>
        <w:adjustRightInd/>
        <w:snapToGrid/>
        <w:spacing w:line="576" w:lineRule="exact"/>
        <w:ind w:firstLine="640" w:firstLineChars="200"/>
        <w:textAlignment w:val="auto"/>
        <w:rPr>
          <w:rFonts w:hint="default" w:ascii="宋体" w:hAnsi="宋体" w:eastAsia="仿宋_GB2312" w:cs="Times New Roman"/>
          <w:color w:val="auto"/>
          <w:sz w:val="32"/>
          <w:szCs w:val="32"/>
          <w:lang w:val="zh-CN" w:eastAsia="zh-CN"/>
        </w:rPr>
      </w:pPr>
      <w:r>
        <w:rPr>
          <w:rFonts w:hint="default" w:ascii="宋体" w:hAnsi="宋体" w:eastAsia="仿宋_GB2312" w:cs="Times New Roman"/>
          <w:color w:val="auto"/>
          <w:sz w:val="32"/>
          <w:szCs w:val="32"/>
          <w:lang w:val="zh-CN" w:eastAsia="zh-CN"/>
        </w:rPr>
        <w:t>2.协调信息公开和宣传组及时开展信息公开工作。</w:t>
      </w:r>
    </w:p>
    <w:p w14:paraId="5BB83490">
      <w:pPr>
        <w:keepNext w:val="0"/>
        <w:keepLines w:val="0"/>
        <w:pageBreakBefore w:val="0"/>
        <w:widowControl w:val="0"/>
        <w:kinsoku/>
        <w:wordWrap/>
        <w:overflowPunct/>
        <w:topLinePunct w:val="0"/>
        <w:bidi w:val="0"/>
        <w:adjustRightInd/>
        <w:snapToGrid/>
        <w:spacing w:line="576" w:lineRule="exact"/>
        <w:ind w:firstLine="640" w:firstLineChars="200"/>
        <w:textAlignment w:val="auto"/>
        <w:rPr>
          <w:rFonts w:hint="default" w:ascii="宋体" w:hAnsi="宋体" w:eastAsia="仿宋_GB2312" w:cs="Times New Roman"/>
          <w:color w:val="auto"/>
          <w:sz w:val="32"/>
          <w:szCs w:val="32"/>
          <w:lang w:val="zh-CN" w:eastAsia="zh-CN"/>
        </w:rPr>
      </w:pPr>
      <w:r>
        <w:rPr>
          <w:rFonts w:hint="default" w:ascii="宋体" w:hAnsi="宋体" w:eastAsia="仿宋_GB2312" w:cs="Times New Roman"/>
          <w:color w:val="auto"/>
          <w:sz w:val="32"/>
          <w:szCs w:val="32"/>
          <w:lang w:val="zh-CN" w:eastAsia="zh-CN"/>
        </w:rPr>
        <w:t>3.协调应急处置组开展应急工作。</w:t>
      </w:r>
    </w:p>
    <w:p w14:paraId="2ABA1268">
      <w:pPr>
        <w:keepNext w:val="0"/>
        <w:keepLines w:val="0"/>
        <w:pageBreakBefore w:val="0"/>
        <w:widowControl w:val="0"/>
        <w:kinsoku/>
        <w:wordWrap/>
        <w:overflowPunct/>
        <w:topLinePunct w:val="0"/>
        <w:bidi w:val="0"/>
        <w:adjustRightInd/>
        <w:snapToGrid/>
        <w:spacing w:line="576" w:lineRule="exact"/>
        <w:ind w:firstLine="640" w:firstLineChars="200"/>
        <w:textAlignment w:val="auto"/>
        <w:rPr>
          <w:rFonts w:hint="default" w:ascii="宋体" w:hAnsi="宋体" w:eastAsia="仿宋_GB2312" w:cs="Times New Roman"/>
          <w:color w:val="auto"/>
          <w:sz w:val="32"/>
          <w:szCs w:val="32"/>
          <w:lang w:val="zh-CN" w:eastAsia="zh-CN"/>
        </w:rPr>
      </w:pPr>
      <w:r>
        <w:rPr>
          <w:rFonts w:hint="default" w:ascii="宋体" w:hAnsi="宋体" w:eastAsia="仿宋_GB2312" w:cs="Times New Roman"/>
          <w:color w:val="auto"/>
          <w:sz w:val="32"/>
          <w:szCs w:val="32"/>
          <w:lang w:val="zh-CN" w:eastAsia="zh-CN"/>
        </w:rPr>
        <w:t>4.建立健全应急指挥信息系统，充分利用有线、无线等通信设备和媒体，完善各级空气重污染预警和响应联络网络。</w:t>
      </w:r>
    </w:p>
    <w:p w14:paraId="4243C35A">
      <w:pPr>
        <w:keepNext w:val="0"/>
        <w:keepLines w:val="0"/>
        <w:pageBreakBefore w:val="0"/>
        <w:widowControl w:val="0"/>
        <w:kinsoku/>
        <w:wordWrap/>
        <w:overflowPunct/>
        <w:topLinePunct w:val="0"/>
        <w:bidi w:val="0"/>
        <w:adjustRightInd/>
        <w:snapToGrid/>
        <w:spacing w:line="576" w:lineRule="exact"/>
        <w:ind w:firstLine="640" w:firstLineChars="200"/>
        <w:textAlignment w:val="auto"/>
        <w:rPr>
          <w:rFonts w:hint="default" w:ascii="宋体" w:hAnsi="宋体" w:eastAsia="仿宋_GB2312" w:cs="Times New Roman"/>
          <w:color w:val="auto"/>
          <w:sz w:val="32"/>
          <w:szCs w:val="32"/>
          <w:lang w:val="zh-CN" w:eastAsia="zh-CN"/>
        </w:rPr>
      </w:pPr>
      <w:r>
        <w:rPr>
          <w:rFonts w:hint="default" w:ascii="宋体" w:hAnsi="宋体" w:eastAsia="仿宋_GB2312" w:cs="Times New Roman"/>
          <w:color w:val="auto"/>
          <w:sz w:val="32"/>
          <w:szCs w:val="32"/>
          <w:lang w:val="zh-CN" w:eastAsia="zh-CN"/>
        </w:rPr>
        <w:t>5.建立重污染天气应急值守制度，健全应急人员通信信息库，各部门应明确重污染天气应急负责人和联络员，保持24小时通信畅通，保证应急信息和指令及时有效传达。</w:t>
      </w:r>
    </w:p>
    <w:p w14:paraId="0D2AC950">
      <w:pPr>
        <w:keepNext w:val="0"/>
        <w:keepLines w:val="0"/>
        <w:pageBreakBefore w:val="0"/>
        <w:widowControl w:val="0"/>
        <w:kinsoku/>
        <w:wordWrap/>
        <w:overflowPunct/>
        <w:topLinePunct w:val="0"/>
        <w:bidi w:val="0"/>
        <w:adjustRightInd/>
        <w:snapToGrid/>
        <w:spacing w:line="576" w:lineRule="exact"/>
        <w:ind w:firstLine="640" w:firstLineChars="200"/>
        <w:textAlignment w:val="auto"/>
        <w:rPr>
          <w:rFonts w:hint="default" w:ascii="宋体" w:hAnsi="宋体" w:eastAsia="仿宋_GB2312" w:cs="Times New Roman"/>
          <w:color w:val="auto"/>
          <w:sz w:val="32"/>
          <w:szCs w:val="32"/>
          <w:lang w:val="zh-CN" w:eastAsia="zh-CN"/>
        </w:rPr>
      </w:pPr>
      <w:r>
        <w:rPr>
          <w:rFonts w:hint="default" w:ascii="宋体" w:hAnsi="宋体" w:eastAsia="仿宋_GB2312" w:cs="Times New Roman"/>
          <w:color w:val="auto"/>
          <w:sz w:val="32"/>
          <w:szCs w:val="32"/>
          <w:lang w:val="zh-CN" w:eastAsia="zh-CN"/>
        </w:rPr>
        <w:t>6.重污染天气应急</w:t>
      </w:r>
      <w:r>
        <w:rPr>
          <w:rFonts w:hint="eastAsia" w:ascii="宋体" w:hAnsi="宋体" w:eastAsia="仿宋_GB2312" w:cs="Times New Roman"/>
          <w:color w:val="auto"/>
          <w:sz w:val="32"/>
          <w:szCs w:val="32"/>
          <w:lang w:val="zh-CN" w:eastAsia="zh-CN"/>
        </w:rPr>
        <w:t>响应</w:t>
      </w:r>
      <w:r>
        <w:rPr>
          <w:rFonts w:hint="default" w:ascii="宋体" w:hAnsi="宋体" w:eastAsia="仿宋_GB2312" w:cs="Times New Roman"/>
          <w:color w:val="auto"/>
          <w:sz w:val="32"/>
          <w:szCs w:val="32"/>
          <w:lang w:val="zh-CN" w:eastAsia="zh-CN"/>
        </w:rPr>
        <w:t>期间，每天调度各成员单位应急响应措施的落实情况，及时上报区应急指挥部。</w:t>
      </w:r>
    </w:p>
    <w:p w14:paraId="37C70AD9">
      <w:pPr>
        <w:keepNext w:val="0"/>
        <w:keepLines w:val="0"/>
        <w:pageBreakBefore w:val="0"/>
        <w:widowControl w:val="0"/>
        <w:kinsoku/>
        <w:wordWrap/>
        <w:overflowPunct/>
        <w:topLinePunct w:val="0"/>
        <w:bidi w:val="0"/>
        <w:adjustRightInd/>
        <w:snapToGrid/>
        <w:spacing w:line="576" w:lineRule="exact"/>
        <w:ind w:firstLine="640" w:firstLineChars="200"/>
        <w:textAlignment w:val="auto"/>
        <w:rPr>
          <w:rFonts w:hint="default" w:ascii="宋体" w:hAnsi="宋体" w:eastAsia="仿宋_GB2312" w:cs="Times New Roman"/>
          <w:color w:val="auto"/>
          <w:sz w:val="32"/>
          <w:szCs w:val="32"/>
          <w:lang w:val="zh-CN" w:eastAsia="zh-CN"/>
        </w:rPr>
      </w:pPr>
      <w:r>
        <w:rPr>
          <w:rFonts w:hint="default" w:ascii="宋体" w:hAnsi="宋体" w:eastAsia="仿宋_GB2312" w:cs="Times New Roman"/>
          <w:color w:val="auto"/>
          <w:sz w:val="32"/>
          <w:szCs w:val="32"/>
          <w:lang w:val="zh-CN" w:eastAsia="zh-CN"/>
        </w:rPr>
        <w:t>7.重污染天气应急响应终止</w:t>
      </w:r>
      <w:r>
        <w:rPr>
          <w:rFonts w:hint="default" w:ascii="宋体" w:hAnsi="宋体" w:eastAsia="仿宋_GB2312" w:cs="Times New Roman"/>
          <w:color w:val="auto"/>
          <w:sz w:val="32"/>
          <w:szCs w:val="32"/>
          <w:lang w:val="en-US" w:eastAsia="zh-CN"/>
        </w:rPr>
        <w:t>3</w:t>
      </w:r>
      <w:r>
        <w:rPr>
          <w:rFonts w:hint="default" w:ascii="宋体" w:hAnsi="宋体" w:eastAsia="仿宋_GB2312" w:cs="Times New Roman"/>
          <w:color w:val="auto"/>
          <w:sz w:val="32"/>
          <w:szCs w:val="32"/>
          <w:lang w:val="zh-CN" w:eastAsia="zh-CN"/>
        </w:rPr>
        <w:t>个工作日内，组织区应急指挥部各成员单位对重污染天气应急状况进行总结、评估。</w:t>
      </w:r>
    </w:p>
    <w:p w14:paraId="5927E0FB">
      <w:pPr>
        <w:pStyle w:val="6"/>
        <w:keepNext w:val="0"/>
        <w:keepLines w:val="0"/>
        <w:pageBreakBefore w:val="0"/>
        <w:kinsoku/>
        <w:wordWrap/>
        <w:overflowPunct/>
        <w:topLinePunct w:val="0"/>
        <w:bidi w:val="0"/>
        <w:adjustRightInd/>
        <w:snapToGrid/>
        <w:spacing w:line="576" w:lineRule="exact"/>
        <w:ind w:left="0" w:leftChars="0" w:right="0"/>
        <w:jc w:val="both"/>
        <w:textAlignment w:val="auto"/>
        <w:rPr>
          <w:rFonts w:hint="default" w:ascii="宋体" w:hAnsi="宋体" w:eastAsia="宋体" w:cs="Times New Roman"/>
          <w:b/>
          <w:bCs/>
          <w:color w:val="auto"/>
          <w:spacing w:val="0"/>
          <w:w w:val="100"/>
          <w:sz w:val="44"/>
          <w:szCs w:val="44"/>
        </w:rPr>
      </w:pPr>
    </w:p>
    <w:p w14:paraId="035DE80D">
      <w:pPr>
        <w:pStyle w:val="7"/>
        <w:keepNext w:val="0"/>
        <w:keepLines w:val="0"/>
        <w:pageBreakBefore w:val="0"/>
        <w:kinsoku/>
        <w:wordWrap/>
        <w:overflowPunct/>
        <w:topLinePunct w:val="0"/>
        <w:bidi w:val="0"/>
        <w:adjustRightInd/>
        <w:snapToGrid/>
        <w:spacing w:after="0" w:line="576" w:lineRule="exact"/>
        <w:rPr>
          <w:rFonts w:hint="default" w:ascii="宋体" w:hAnsi="宋体"/>
        </w:rPr>
      </w:pPr>
    </w:p>
    <w:p w14:paraId="3DBF4451">
      <w:pPr>
        <w:pStyle w:val="7"/>
        <w:keepNext w:val="0"/>
        <w:keepLines w:val="0"/>
        <w:pageBreakBefore w:val="0"/>
        <w:kinsoku/>
        <w:wordWrap/>
        <w:overflowPunct/>
        <w:topLinePunct w:val="0"/>
        <w:bidi w:val="0"/>
        <w:adjustRightInd/>
        <w:snapToGrid/>
        <w:spacing w:after="0" w:line="576" w:lineRule="exact"/>
        <w:ind w:left="0" w:leftChars="0" w:right="0"/>
        <w:jc w:val="center"/>
        <w:rPr>
          <w:rFonts w:hint="default" w:ascii="宋体" w:hAnsi="宋体" w:eastAsia="方正小标宋_GBK" w:cs="方正小标宋_GBK"/>
          <w:b w:val="0"/>
          <w:bCs w:val="0"/>
          <w:color w:val="auto"/>
          <w:spacing w:val="0"/>
          <w:w w:val="100"/>
          <w:sz w:val="44"/>
          <w:szCs w:val="44"/>
          <w:lang w:eastAsia="zh-CN"/>
        </w:rPr>
      </w:pPr>
      <w:r>
        <w:rPr>
          <w:rFonts w:hint="default" w:ascii="宋体" w:hAnsi="宋体" w:eastAsia="方正小标宋_GBK" w:cs="方正小标宋_GBK"/>
          <w:b w:val="0"/>
          <w:bCs w:val="0"/>
          <w:color w:val="auto"/>
          <w:spacing w:val="0"/>
          <w:w w:val="100"/>
          <w:sz w:val="44"/>
          <w:szCs w:val="44"/>
          <w:lang w:eastAsia="zh-CN"/>
        </w:rPr>
        <w:t>应急处置组行动细则</w:t>
      </w:r>
    </w:p>
    <w:p w14:paraId="79D4E225">
      <w:pPr>
        <w:pStyle w:val="7"/>
        <w:keepNext w:val="0"/>
        <w:keepLines w:val="0"/>
        <w:pageBreakBefore w:val="0"/>
        <w:kinsoku/>
        <w:wordWrap/>
        <w:overflowPunct/>
        <w:topLinePunct w:val="0"/>
        <w:bidi w:val="0"/>
        <w:adjustRightInd/>
        <w:snapToGrid/>
        <w:spacing w:after="0" w:line="576" w:lineRule="exact"/>
        <w:ind w:left="0" w:leftChars="0" w:right="0"/>
        <w:jc w:val="center"/>
        <w:rPr>
          <w:rFonts w:hint="default" w:ascii="宋体" w:hAnsi="宋体" w:eastAsia="方正小标宋_GBK" w:cs="方正小标宋_GBK"/>
          <w:b w:val="0"/>
          <w:bCs w:val="0"/>
          <w:color w:val="auto"/>
          <w:spacing w:val="0"/>
          <w:w w:val="100"/>
          <w:sz w:val="44"/>
          <w:szCs w:val="44"/>
          <w:lang w:eastAsia="zh-CN"/>
        </w:rPr>
      </w:pPr>
    </w:p>
    <w:p w14:paraId="0AB05484">
      <w:pPr>
        <w:pStyle w:val="6"/>
        <w:keepNext w:val="0"/>
        <w:keepLines w:val="0"/>
        <w:pageBreakBefore w:val="0"/>
        <w:kinsoku/>
        <w:wordWrap/>
        <w:overflowPunct/>
        <w:topLinePunct w:val="0"/>
        <w:bidi w:val="0"/>
        <w:adjustRightInd/>
        <w:snapToGrid/>
        <w:spacing w:line="576" w:lineRule="exact"/>
        <w:ind w:left="0" w:leftChars="0" w:right="0" w:firstLine="640" w:firstLineChars="200"/>
        <w:jc w:val="both"/>
        <w:textAlignment w:val="auto"/>
        <w:rPr>
          <w:rFonts w:hint="default" w:ascii="宋体" w:hAnsi="宋体" w:eastAsia="黑体" w:cs="Times New Roman"/>
          <w:color w:val="auto"/>
          <w:spacing w:val="0"/>
          <w:w w:val="100"/>
        </w:rPr>
      </w:pPr>
      <w:r>
        <w:rPr>
          <w:rFonts w:hint="default" w:ascii="宋体" w:hAnsi="宋体" w:eastAsia="黑体" w:cs="Times New Roman"/>
          <w:color w:val="auto"/>
          <w:spacing w:val="0"/>
          <w:w w:val="100"/>
        </w:rPr>
        <w:t>一、组成人员</w:t>
      </w:r>
    </w:p>
    <w:p w14:paraId="46971458">
      <w:pPr>
        <w:keepNext w:val="0"/>
        <w:keepLines w:val="0"/>
        <w:pageBreakBefore w:val="0"/>
        <w:widowControl w:val="0"/>
        <w:kinsoku/>
        <w:wordWrap/>
        <w:overflowPunct/>
        <w:topLinePunct w:val="0"/>
        <w:bidi w:val="0"/>
        <w:adjustRightInd/>
        <w:snapToGrid/>
        <w:spacing w:line="576" w:lineRule="exact"/>
        <w:ind w:firstLine="640" w:firstLineChars="200"/>
        <w:textAlignment w:val="auto"/>
        <w:rPr>
          <w:rFonts w:hint="default" w:ascii="宋体" w:hAnsi="宋体" w:eastAsia="仿宋_GB2312" w:cs="Times New Roman"/>
          <w:color w:val="auto"/>
          <w:sz w:val="32"/>
          <w:szCs w:val="32"/>
          <w:lang w:val="zh-CN" w:eastAsia="zh-CN"/>
        </w:rPr>
      </w:pPr>
      <w:r>
        <w:rPr>
          <w:rFonts w:hint="default" w:ascii="宋体" w:hAnsi="宋体" w:eastAsia="仿宋_GB2312" w:cs="Times New Roman"/>
          <w:color w:val="auto"/>
          <w:sz w:val="32"/>
          <w:szCs w:val="32"/>
          <w:lang w:val="zh-CN" w:eastAsia="zh-CN"/>
        </w:rPr>
        <w:t>组</w:t>
      </w:r>
      <w:r>
        <w:rPr>
          <w:rFonts w:hint="default" w:ascii="宋体" w:hAnsi="宋体" w:eastAsia="仿宋_GB2312" w:cs="Times New Roman"/>
          <w:color w:val="auto"/>
          <w:sz w:val="32"/>
          <w:szCs w:val="32"/>
          <w:lang w:val="en-US" w:eastAsia="zh-CN"/>
        </w:rPr>
        <w:t xml:space="preserve">  </w:t>
      </w:r>
      <w:r>
        <w:rPr>
          <w:rFonts w:hint="default" w:ascii="宋体" w:hAnsi="宋体" w:eastAsia="仿宋_GB2312" w:cs="Times New Roman"/>
          <w:color w:val="auto"/>
          <w:sz w:val="32"/>
          <w:szCs w:val="32"/>
          <w:lang w:val="zh-CN" w:eastAsia="zh-CN"/>
        </w:rPr>
        <w:t>长：生态环境分局局长</w:t>
      </w:r>
    </w:p>
    <w:p w14:paraId="1522728F">
      <w:pPr>
        <w:keepNext w:val="0"/>
        <w:keepLines w:val="0"/>
        <w:pageBreakBefore w:val="0"/>
        <w:widowControl w:val="0"/>
        <w:kinsoku/>
        <w:wordWrap/>
        <w:overflowPunct/>
        <w:topLinePunct w:val="0"/>
        <w:bidi w:val="0"/>
        <w:adjustRightInd/>
        <w:snapToGrid/>
        <w:spacing w:line="576" w:lineRule="exact"/>
        <w:ind w:firstLine="640" w:firstLineChars="200"/>
        <w:textAlignment w:val="auto"/>
        <w:rPr>
          <w:rFonts w:hint="default" w:ascii="宋体" w:hAnsi="宋体" w:eastAsia="仿宋_GB2312" w:cs="Times New Roman"/>
          <w:color w:val="auto"/>
          <w:sz w:val="32"/>
          <w:szCs w:val="32"/>
          <w:lang w:val="zh-CN" w:eastAsia="zh-CN"/>
        </w:rPr>
      </w:pPr>
      <w:r>
        <w:rPr>
          <w:rFonts w:hint="default" w:ascii="宋体" w:hAnsi="宋体" w:eastAsia="仿宋_GB2312" w:cs="Times New Roman"/>
          <w:color w:val="auto"/>
          <w:sz w:val="32"/>
          <w:szCs w:val="32"/>
          <w:lang w:val="zh-CN" w:eastAsia="zh-CN"/>
        </w:rPr>
        <w:t>副组长：市生态环境保护综合执法</w:t>
      </w:r>
      <w:r>
        <w:rPr>
          <w:rFonts w:hint="eastAsia" w:ascii="宋体" w:hAnsi="宋体" w:eastAsia="仿宋_GB2312" w:cs="Times New Roman"/>
          <w:color w:val="auto"/>
          <w:sz w:val="32"/>
          <w:szCs w:val="32"/>
          <w:lang w:val="zh-CN" w:eastAsia="zh-CN"/>
        </w:rPr>
        <w:t>支</w:t>
      </w:r>
      <w:r>
        <w:rPr>
          <w:rFonts w:hint="default" w:ascii="宋体" w:hAnsi="宋体" w:eastAsia="仿宋_GB2312" w:cs="Times New Roman"/>
          <w:color w:val="auto"/>
          <w:sz w:val="32"/>
          <w:szCs w:val="32"/>
          <w:lang w:val="zh-CN" w:eastAsia="zh-CN"/>
        </w:rPr>
        <w:t>队临港区大队大队长</w:t>
      </w:r>
    </w:p>
    <w:p w14:paraId="0BE27A7E">
      <w:pPr>
        <w:keepNext w:val="0"/>
        <w:keepLines w:val="0"/>
        <w:pageBreakBefore w:val="0"/>
        <w:widowControl w:val="0"/>
        <w:kinsoku/>
        <w:wordWrap/>
        <w:overflowPunct/>
        <w:topLinePunct w:val="0"/>
        <w:bidi w:val="0"/>
        <w:adjustRightInd/>
        <w:snapToGrid/>
        <w:spacing w:line="576" w:lineRule="exact"/>
        <w:ind w:firstLine="640" w:firstLineChars="200"/>
        <w:textAlignment w:val="auto"/>
        <w:rPr>
          <w:rFonts w:hint="default" w:ascii="宋体" w:hAnsi="宋体" w:eastAsia="仿宋_GB2312" w:cs="Times New Roman"/>
          <w:color w:val="auto"/>
          <w:sz w:val="32"/>
          <w:szCs w:val="32"/>
          <w:lang w:val="zh-CN" w:eastAsia="zh-CN"/>
        </w:rPr>
      </w:pPr>
      <w:r>
        <w:rPr>
          <w:rFonts w:hint="default" w:ascii="宋体" w:hAnsi="宋体" w:eastAsia="仿宋_GB2312" w:cs="Times New Roman"/>
          <w:color w:val="auto"/>
          <w:sz w:val="32"/>
          <w:szCs w:val="32"/>
          <w:lang w:val="zh-CN" w:eastAsia="zh-CN"/>
        </w:rPr>
        <w:t>成</w:t>
      </w:r>
      <w:r>
        <w:rPr>
          <w:rFonts w:hint="default" w:ascii="宋体" w:hAnsi="宋体" w:eastAsia="仿宋_GB2312" w:cs="Times New Roman"/>
          <w:color w:val="auto"/>
          <w:sz w:val="32"/>
          <w:szCs w:val="32"/>
          <w:lang w:val="en-US" w:eastAsia="zh-CN"/>
        </w:rPr>
        <w:t xml:space="preserve">  </w:t>
      </w:r>
      <w:r>
        <w:rPr>
          <w:rFonts w:hint="default" w:ascii="宋体" w:hAnsi="宋体" w:eastAsia="仿宋_GB2312" w:cs="Times New Roman"/>
          <w:color w:val="auto"/>
          <w:sz w:val="32"/>
          <w:szCs w:val="32"/>
          <w:lang w:val="zh-CN" w:eastAsia="zh-CN"/>
        </w:rPr>
        <w:t>员：区应急指挥部各成员单位相关负责人</w:t>
      </w:r>
    </w:p>
    <w:p w14:paraId="4A130F65">
      <w:pPr>
        <w:pStyle w:val="6"/>
        <w:keepNext w:val="0"/>
        <w:keepLines w:val="0"/>
        <w:pageBreakBefore w:val="0"/>
        <w:kinsoku/>
        <w:wordWrap/>
        <w:overflowPunct/>
        <w:topLinePunct w:val="0"/>
        <w:bidi w:val="0"/>
        <w:adjustRightInd/>
        <w:snapToGrid/>
        <w:spacing w:line="576" w:lineRule="exact"/>
        <w:ind w:left="0" w:leftChars="0" w:right="0" w:firstLine="640" w:firstLineChars="200"/>
        <w:jc w:val="both"/>
        <w:textAlignment w:val="auto"/>
        <w:rPr>
          <w:rFonts w:hint="default" w:ascii="宋体" w:hAnsi="宋体" w:eastAsia="黑体" w:cs="Times New Roman"/>
          <w:color w:val="auto"/>
          <w:spacing w:val="0"/>
          <w:w w:val="100"/>
        </w:rPr>
      </w:pPr>
      <w:r>
        <w:rPr>
          <w:rFonts w:hint="default" w:ascii="宋体" w:hAnsi="宋体" w:eastAsia="黑体" w:cs="Times New Roman"/>
          <w:color w:val="auto"/>
          <w:spacing w:val="0"/>
          <w:w w:val="100"/>
        </w:rPr>
        <w:t>二、行动细则</w:t>
      </w:r>
    </w:p>
    <w:p w14:paraId="1D1D9AD2">
      <w:pPr>
        <w:keepNext w:val="0"/>
        <w:keepLines w:val="0"/>
        <w:pageBreakBefore w:val="0"/>
        <w:widowControl w:val="0"/>
        <w:kinsoku/>
        <w:wordWrap/>
        <w:overflowPunct/>
        <w:topLinePunct w:val="0"/>
        <w:bidi w:val="0"/>
        <w:adjustRightInd/>
        <w:snapToGrid/>
        <w:spacing w:line="576" w:lineRule="exact"/>
        <w:ind w:firstLine="640" w:firstLineChars="200"/>
        <w:textAlignment w:val="auto"/>
        <w:rPr>
          <w:rFonts w:hint="default" w:ascii="宋体" w:hAnsi="宋体" w:eastAsia="仿宋_GB2312" w:cs="Times New Roman"/>
          <w:color w:val="auto"/>
          <w:sz w:val="32"/>
          <w:szCs w:val="32"/>
          <w:lang w:val="zh-CN" w:eastAsia="zh-CN"/>
        </w:rPr>
      </w:pPr>
      <w:r>
        <w:rPr>
          <w:rFonts w:hint="default" w:ascii="宋体" w:hAnsi="宋体" w:eastAsia="仿宋_GB2312" w:cs="Times New Roman"/>
          <w:color w:val="auto"/>
          <w:sz w:val="32"/>
          <w:szCs w:val="32"/>
          <w:lang w:val="zh-CN" w:eastAsia="zh-CN"/>
        </w:rPr>
        <w:t>启动应急响应后，各成员单位应立即采取以下措施：</w:t>
      </w:r>
    </w:p>
    <w:p w14:paraId="5B8670DF">
      <w:pPr>
        <w:keepNext w:val="0"/>
        <w:keepLines w:val="0"/>
        <w:pageBreakBefore w:val="0"/>
        <w:widowControl w:val="0"/>
        <w:kinsoku/>
        <w:wordWrap/>
        <w:overflowPunct/>
        <w:topLinePunct w:val="0"/>
        <w:bidi w:val="0"/>
        <w:adjustRightInd/>
        <w:snapToGrid/>
        <w:spacing w:line="576" w:lineRule="exact"/>
        <w:ind w:firstLine="640" w:firstLineChars="200"/>
        <w:textAlignment w:val="auto"/>
        <w:rPr>
          <w:rFonts w:hint="default" w:ascii="宋体" w:hAnsi="宋体" w:eastAsia="仿宋_GB2312" w:cs="Times New Roman"/>
          <w:color w:val="auto"/>
          <w:sz w:val="32"/>
          <w:szCs w:val="32"/>
          <w:lang w:val="zh-CN" w:eastAsia="zh-CN"/>
        </w:rPr>
      </w:pPr>
      <w:r>
        <w:rPr>
          <w:rFonts w:hint="default" w:ascii="宋体" w:hAnsi="宋体" w:eastAsia="仿宋_GB2312" w:cs="Times New Roman"/>
          <w:color w:val="auto"/>
          <w:sz w:val="32"/>
          <w:szCs w:val="32"/>
          <w:lang w:val="zh-CN" w:eastAsia="zh-CN"/>
        </w:rPr>
        <w:t>1.迅速落实应急响应相应措施，对应急减排措施落实情况开展现场检查。</w:t>
      </w:r>
    </w:p>
    <w:p w14:paraId="35FD8AA0">
      <w:pPr>
        <w:keepNext w:val="0"/>
        <w:keepLines w:val="0"/>
        <w:pageBreakBefore w:val="0"/>
        <w:widowControl w:val="0"/>
        <w:kinsoku/>
        <w:wordWrap/>
        <w:overflowPunct/>
        <w:topLinePunct w:val="0"/>
        <w:bidi w:val="0"/>
        <w:adjustRightInd/>
        <w:snapToGrid/>
        <w:spacing w:line="576" w:lineRule="exact"/>
        <w:ind w:firstLine="640" w:firstLineChars="200"/>
        <w:textAlignment w:val="auto"/>
        <w:rPr>
          <w:rFonts w:hint="default" w:ascii="宋体" w:hAnsi="宋体" w:eastAsia="仿宋_GB2312" w:cs="Times New Roman"/>
          <w:color w:val="auto"/>
          <w:sz w:val="32"/>
          <w:szCs w:val="32"/>
          <w:lang w:val="zh-CN" w:eastAsia="zh-CN"/>
        </w:rPr>
      </w:pPr>
      <w:r>
        <w:rPr>
          <w:rFonts w:hint="default" w:ascii="宋体" w:hAnsi="宋体" w:eastAsia="仿宋_GB2312" w:cs="Times New Roman"/>
          <w:color w:val="auto"/>
          <w:sz w:val="32"/>
          <w:szCs w:val="32"/>
          <w:lang w:val="zh-CN" w:eastAsia="zh-CN"/>
        </w:rPr>
        <w:t>2.经济发展局、生态环境分局</w:t>
      </w:r>
      <w:r>
        <w:rPr>
          <w:rFonts w:hint="eastAsia" w:ascii="宋体" w:hAnsi="宋体" w:eastAsia="仿宋_GB2312" w:cs="Times New Roman"/>
          <w:color w:val="auto"/>
          <w:sz w:val="32"/>
          <w:szCs w:val="32"/>
          <w:lang w:val="zh-CN" w:eastAsia="zh-CN"/>
        </w:rPr>
        <w:t>、</w:t>
      </w:r>
      <w:r>
        <w:rPr>
          <w:rFonts w:hint="default" w:ascii="宋体" w:hAnsi="宋体" w:eastAsia="仿宋_GB2312" w:cs="Times New Roman"/>
          <w:color w:val="auto"/>
          <w:sz w:val="32"/>
          <w:szCs w:val="32"/>
          <w:lang w:val="en" w:eastAsia="zh-CN"/>
        </w:rPr>
        <w:t>供电中心</w:t>
      </w:r>
      <w:r>
        <w:rPr>
          <w:rFonts w:hint="default" w:ascii="宋体" w:hAnsi="宋体" w:eastAsia="仿宋_GB2312" w:cs="Times New Roman"/>
          <w:color w:val="auto"/>
          <w:sz w:val="32"/>
          <w:szCs w:val="32"/>
          <w:lang w:val="zh-CN" w:eastAsia="zh-CN"/>
        </w:rPr>
        <w:t>等部门、单位结合职责分工，负责组织涉及大气污染物排放企业落实应急减排限停产措施，组织工业企业落实减排要求。</w:t>
      </w:r>
    </w:p>
    <w:p w14:paraId="360717DB">
      <w:pPr>
        <w:keepNext w:val="0"/>
        <w:keepLines w:val="0"/>
        <w:pageBreakBefore w:val="0"/>
        <w:widowControl w:val="0"/>
        <w:kinsoku/>
        <w:wordWrap/>
        <w:overflowPunct/>
        <w:topLinePunct w:val="0"/>
        <w:bidi w:val="0"/>
        <w:adjustRightInd/>
        <w:snapToGrid/>
        <w:spacing w:line="576" w:lineRule="exact"/>
        <w:ind w:firstLine="640" w:firstLineChars="200"/>
        <w:textAlignment w:val="auto"/>
        <w:rPr>
          <w:rFonts w:hint="default" w:ascii="宋体" w:hAnsi="宋体" w:eastAsia="仿宋_GB2312" w:cs="Times New Roman"/>
          <w:color w:val="auto"/>
          <w:sz w:val="32"/>
          <w:szCs w:val="32"/>
          <w:lang w:val="zh-CN" w:eastAsia="zh-CN"/>
        </w:rPr>
      </w:pPr>
      <w:r>
        <w:rPr>
          <w:rFonts w:hint="default" w:ascii="宋体" w:hAnsi="宋体" w:eastAsia="仿宋_GB2312" w:cs="Times New Roman"/>
          <w:color w:val="auto"/>
          <w:sz w:val="32"/>
          <w:szCs w:val="32"/>
          <w:lang w:val="zh-CN" w:eastAsia="zh-CN"/>
        </w:rPr>
        <w:t>3.建设局、交警六大队等部门负责组织实施高排放车辆临时禁限行，城市建成区内工程运输车禁</w:t>
      </w:r>
      <w:r>
        <w:rPr>
          <w:rFonts w:hint="eastAsia" w:ascii="宋体" w:hAnsi="宋体" w:eastAsia="仿宋_GB2312" w:cs="Times New Roman"/>
          <w:color w:val="auto"/>
          <w:sz w:val="32"/>
          <w:szCs w:val="32"/>
          <w:lang w:val="zh-CN" w:eastAsia="zh-CN"/>
        </w:rPr>
        <w:t>、</w:t>
      </w:r>
      <w:r>
        <w:rPr>
          <w:rFonts w:hint="default" w:ascii="宋体" w:hAnsi="宋体" w:eastAsia="仿宋_GB2312" w:cs="Times New Roman"/>
          <w:color w:val="auto"/>
          <w:sz w:val="32"/>
          <w:szCs w:val="32"/>
          <w:lang w:val="zh-CN" w:eastAsia="zh-CN"/>
        </w:rPr>
        <w:t>限行，非道路工程机械（含挖掘机、装载机、平地机、铺路机、压路机、叉车等）停止使用等措施。</w:t>
      </w:r>
    </w:p>
    <w:p w14:paraId="2EE07F1F">
      <w:pPr>
        <w:keepNext w:val="0"/>
        <w:keepLines w:val="0"/>
        <w:pageBreakBefore w:val="0"/>
        <w:widowControl w:val="0"/>
        <w:kinsoku/>
        <w:wordWrap/>
        <w:overflowPunct/>
        <w:topLinePunct w:val="0"/>
        <w:bidi w:val="0"/>
        <w:adjustRightInd/>
        <w:snapToGrid/>
        <w:spacing w:line="576" w:lineRule="exact"/>
        <w:ind w:firstLine="640" w:firstLineChars="200"/>
        <w:textAlignment w:val="auto"/>
        <w:rPr>
          <w:rFonts w:hint="default" w:ascii="宋体" w:hAnsi="宋体" w:eastAsia="仿宋_GB2312" w:cs="Times New Roman"/>
          <w:color w:val="auto"/>
          <w:sz w:val="32"/>
          <w:szCs w:val="32"/>
          <w:lang w:val="zh-CN" w:eastAsia="zh-CN"/>
        </w:rPr>
      </w:pPr>
      <w:r>
        <w:rPr>
          <w:rFonts w:hint="default" w:ascii="宋体" w:hAnsi="宋体" w:eastAsia="仿宋_GB2312" w:cs="Times New Roman"/>
          <w:color w:val="auto"/>
          <w:sz w:val="32"/>
          <w:szCs w:val="32"/>
          <w:lang w:val="zh-CN" w:eastAsia="zh-CN"/>
        </w:rPr>
        <w:t>4.各镇及建设局、港发集团等负责在日常保洁、洒水的基础上，每天增加洒水降尘作业频次；组织落实施工工地、道路扬尘等减排措施；落实施工工地内国二及以下非道路移动机械停用和室外喷涂、粉刷、切割、护坡喷浆作业挥发性有机物控制等措施。</w:t>
      </w:r>
    </w:p>
    <w:p w14:paraId="2826BD1A">
      <w:pPr>
        <w:keepNext w:val="0"/>
        <w:keepLines w:val="0"/>
        <w:pageBreakBefore w:val="0"/>
        <w:widowControl w:val="0"/>
        <w:kinsoku/>
        <w:wordWrap/>
        <w:overflowPunct/>
        <w:topLinePunct w:val="0"/>
        <w:bidi w:val="0"/>
        <w:adjustRightInd/>
        <w:snapToGrid/>
        <w:spacing w:line="576" w:lineRule="exact"/>
        <w:ind w:firstLine="640" w:firstLineChars="200"/>
        <w:textAlignment w:val="auto"/>
        <w:rPr>
          <w:rFonts w:hint="default" w:ascii="宋体" w:hAnsi="宋体" w:eastAsia="仿宋_GB2312" w:cs="Times New Roman"/>
          <w:color w:val="auto"/>
          <w:sz w:val="32"/>
          <w:szCs w:val="32"/>
          <w:lang w:val="en-US" w:eastAsia="zh-CN"/>
        </w:rPr>
      </w:pPr>
      <w:r>
        <w:rPr>
          <w:rFonts w:hint="eastAsia" w:ascii="宋体" w:hAnsi="宋体" w:eastAsia="仿宋_GB2312" w:cs="Times New Roman"/>
          <w:color w:val="auto"/>
          <w:sz w:val="32"/>
          <w:szCs w:val="32"/>
          <w:lang w:val="en-US" w:eastAsia="zh-CN"/>
        </w:rPr>
        <w:t>5.建设局、交警六大队负责组织落实运输车辆管控、公路疏通、公路施工现场扬尘作业等措施。</w:t>
      </w:r>
    </w:p>
    <w:p w14:paraId="5BB03A15">
      <w:pPr>
        <w:keepNext w:val="0"/>
        <w:keepLines w:val="0"/>
        <w:pageBreakBefore w:val="0"/>
        <w:widowControl w:val="0"/>
        <w:kinsoku/>
        <w:wordWrap/>
        <w:overflowPunct/>
        <w:topLinePunct w:val="0"/>
        <w:bidi w:val="0"/>
        <w:adjustRightInd/>
        <w:snapToGrid/>
        <w:spacing w:line="576" w:lineRule="exact"/>
        <w:ind w:firstLine="640" w:firstLineChars="200"/>
        <w:textAlignment w:val="auto"/>
        <w:rPr>
          <w:rFonts w:hint="default" w:ascii="宋体" w:hAnsi="宋体" w:eastAsia="仿宋_GB2312" w:cs="Times New Roman"/>
          <w:color w:val="auto"/>
          <w:sz w:val="32"/>
          <w:szCs w:val="32"/>
          <w:lang w:val="zh-CN" w:eastAsia="zh-CN"/>
        </w:rPr>
      </w:pPr>
      <w:r>
        <w:rPr>
          <w:rFonts w:hint="eastAsia" w:ascii="宋体" w:hAnsi="宋体" w:eastAsia="仿宋_GB2312" w:cs="Times New Roman"/>
          <w:color w:val="auto"/>
          <w:sz w:val="32"/>
          <w:szCs w:val="32"/>
          <w:lang w:val="en-US" w:eastAsia="zh-CN"/>
        </w:rPr>
        <w:t>6</w:t>
      </w:r>
      <w:r>
        <w:rPr>
          <w:rFonts w:hint="default" w:ascii="宋体" w:hAnsi="宋体" w:eastAsia="仿宋_GB2312" w:cs="Times New Roman"/>
          <w:color w:val="auto"/>
          <w:sz w:val="32"/>
          <w:szCs w:val="32"/>
          <w:lang w:val="zh-CN" w:eastAsia="zh-CN"/>
        </w:rPr>
        <w:t>.应急响应结束2日内，区应急指挥部各成员单位向区应急指挥部办公室报送应急减排措施落实情况。</w:t>
      </w:r>
    </w:p>
    <w:p w14:paraId="71C4CFDE">
      <w:pPr>
        <w:pStyle w:val="7"/>
        <w:keepNext w:val="0"/>
        <w:keepLines w:val="0"/>
        <w:pageBreakBefore w:val="0"/>
        <w:kinsoku/>
        <w:wordWrap/>
        <w:overflowPunct/>
        <w:topLinePunct w:val="0"/>
        <w:bidi w:val="0"/>
        <w:adjustRightInd/>
        <w:snapToGrid/>
        <w:spacing w:after="0" w:line="576" w:lineRule="exact"/>
        <w:ind w:left="0" w:leftChars="0" w:right="0"/>
        <w:rPr>
          <w:rFonts w:hint="default" w:ascii="宋体" w:hAnsi="宋体" w:cs="Times New Roman"/>
          <w:color w:val="auto"/>
        </w:rPr>
      </w:pPr>
    </w:p>
    <w:p w14:paraId="58AE40AC">
      <w:pPr>
        <w:pStyle w:val="7"/>
        <w:keepNext w:val="0"/>
        <w:keepLines w:val="0"/>
        <w:pageBreakBefore w:val="0"/>
        <w:kinsoku/>
        <w:wordWrap/>
        <w:overflowPunct/>
        <w:topLinePunct w:val="0"/>
        <w:bidi w:val="0"/>
        <w:adjustRightInd/>
        <w:snapToGrid/>
        <w:spacing w:after="0" w:line="576" w:lineRule="exact"/>
        <w:ind w:left="0" w:leftChars="0" w:right="0"/>
        <w:rPr>
          <w:rFonts w:hint="default" w:ascii="宋体" w:hAnsi="宋体" w:cs="Times New Roman"/>
          <w:color w:val="auto"/>
        </w:rPr>
      </w:pPr>
    </w:p>
    <w:p w14:paraId="3D21DF82">
      <w:pPr>
        <w:pStyle w:val="7"/>
        <w:keepNext w:val="0"/>
        <w:keepLines w:val="0"/>
        <w:pageBreakBefore w:val="0"/>
        <w:kinsoku/>
        <w:wordWrap/>
        <w:overflowPunct/>
        <w:topLinePunct w:val="0"/>
        <w:bidi w:val="0"/>
        <w:adjustRightInd/>
        <w:snapToGrid/>
        <w:spacing w:after="0" w:line="576" w:lineRule="exact"/>
        <w:ind w:left="0" w:leftChars="0" w:right="0"/>
        <w:jc w:val="center"/>
        <w:rPr>
          <w:rFonts w:hint="default" w:ascii="宋体" w:hAnsi="宋体" w:eastAsia="方正小标宋_GBK" w:cs="方正小标宋_GBK"/>
          <w:b w:val="0"/>
          <w:bCs w:val="0"/>
          <w:color w:val="auto"/>
          <w:spacing w:val="0"/>
          <w:w w:val="100"/>
          <w:sz w:val="44"/>
          <w:szCs w:val="44"/>
          <w:lang w:eastAsia="zh-CN"/>
        </w:rPr>
      </w:pPr>
      <w:r>
        <w:rPr>
          <w:rFonts w:hint="default" w:ascii="宋体" w:hAnsi="宋体" w:eastAsia="方正小标宋_GBK" w:cs="方正小标宋_GBK"/>
          <w:b w:val="0"/>
          <w:bCs w:val="0"/>
          <w:color w:val="auto"/>
          <w:spacing w:val="0"/>
          <w:w w:val="100"/>
          <w:sz w:val="44"/>
          <w:szCs w:val="44"/>
          <w:lang w:eastAsia="zh-CN"/>
        </w:rPr>
        <w:t>信息公开和宣传组行动细则</w:t>
      </w:r>
    </w:p>
    <w:p w14:paraId="43B982BE">
      <w:pPr>
        <w:pStyle w:val="6"/>
        <w:keepNext w:val="0"/>
        <w:keepLines w:val="0"/>
        <w:pageBreakBefore w:val="0"/>
        <w:kinsoku/>
        <w:wordWrap/>
        <w:overflowPunct/>
        <w:topLinePunct w:val="0"/>
        <w:bidi w:val="0"/>
        <w:adjustRightInd/>
        <w:snapToGrid/>
        <w:spacing w:line="576" w:lineRule="exact"/>
        <w:ind w:left="0" w:leftChars="0" w:right="0"/>
        <w:jc w:val="both"/>
        <w:textAlignment w:val="auto"/>
        <w:rPr>
          <w:rFonts w:hint="default" w:ascii="宋体" w:hAnsi="宋体" w:cs="Times New Roman"/>
          <w:color w:val="auto"/>
          <w:spacing w:val="0"/>
          <w:w w:val="100"/>
          <w:sz w:val="25"/>
          <w:szCs w:val="25"/>
        </w:rPr>
      </w:pPr>
    </w:p>
    <w:p w14:paraId="3AF975CA">
      <w:pPr>
        <w:pStyle w:val="6"/>
        <w:keepNext w:val="0"/>
        <w:keepLines w:val="0"/>
        <w:pageBreakBefore w:val="0"/>
        <w:kinsoku/>
        <w:wordWrap/>
        <w:overflowPunct/>
        <w:topLinePunct w:val="0"/>
        <w:bidi w:val="0"/>
        <w:adjustRightInd/>
        <w:snapToGrid/>
        <w:spacing w:line="576" w:lineRule="exact"/>
        <w:ind w:left="0" w:leftChars="0" w:right="0" w:firstLine="640" w:firstLineChars="200"/>
        <w:jc w:val="both"/>
        <w:textAlignment w:val="auto"/>
        <w:rPr>
          <w:rFonts w:hint="default" w:ascii="宋体" w:hAnsi="宋体" w:eastAsia="黑体" w:cs="Times New Roman"/>
          <w:color w:val="auto"/>
          <w:spacing w:val="0"/>
          <w:w w:val="100"/>
        </w:rPr>
      </w:pPr>
      <w:r>
        <w:rPr>
          <w:rFonts w:hint="default" w:ascii="宋体" w:hAnsi="宋体" w:eastAsia="黑体" w:cs="Times New Roman"/>
          <w:color w:val="auto"/>
          <w:spacing w:val="0"/>
          <w:w w:val="100"/>
        </w:rPr>
        <w:t>一、重大及以上重污染天气应急行动</w:t>
      </w:r>
    </w:p>
    <w:p w14:paraId="5BE87E74">
      <w:pPr>
        <w:pStyle w:val="6"/>
        <w:keepNext w:val="0"/>
        <w:keepLines w:val="0"/>
        <w:pageBreakBefore w:val="0"/>
        <w:kinsoku/>
        <w:wordWrap/>
        <w:overflowPunct/>
        <w:topLinePunct w:val="0"/>
        <w:bidi w:val="0"/>
        <w:adjustRightInd/>
        <w:snapToGrid/>
        <w:spacing w:line="576" w:lineRule="exact"/>
        <w:ind w:left="0" w:leftChars="0" w:right="0" w:firstLine="640" w:firstLineChars="200"/>
        <w:jc w:val="both"/>
        <w:textAlignment w:val="auto"/>
        <w:rPr>
          <w:rFonts w:hint="default" w:ascii="宋体" w:hAnsi="宋体" w:eastAsia="楷体_GB2312" w:cs="Times New Roman"/>
          <w:color w:val="auto"/>
          <w:spacing w:val="0"/>
          <w:w w:val="100"/>
        </w:rPr>
      </w:pPr>
      <w:r>
        <w:rPr>
          <w:rFonts w:hint="default" w:ascii="宋体" w:hAnsi="宋体" w:eastAsia="楷体_GB2312" w:cs="Times New Roman"/>
          <w:color w:val="auto"/>
          <w:spacing w:val="0"/>
          <w:w w:val="100"/>
        </w:rPr>
        <w:t>（一）组成人员</w:t>
      </w:r>
    </w:p>
    <w:p w14:paraId="21160D44">
      <w:pPr>
        <w:keepNext w:val="0"/>
        <w:keepLines w:val="0"/>
        <w:pageBreakBefore w:val="0"/>
        <w:widowControl w:val="0"/>
        <w:kinsoku/>
        <w:wordWrap/>
        <w:overflowPunct/>
        <w:topLinePunct w:val="0"/>
        <w:bidi w:val="0"/>
        <w:adjustRightInd/>
        <w:snapToGrid/>
        <w:spacing w:line="576" w:lineRule="exact"/>
        <w:ind w:firstLine="640" w:firstLineChars="200"/>
        <w:textAlignment w:val="auto"/>
        <w:rPr>
          <w:rFonts w:hint="default" w:ascii="宋体" w:hAnsi="宋体" w:eastAsia="仿宋_GB2312" w:cs="Times New Roman"/>
          <w:color w:val="auto"/>
          <w:sz w:val="32"/>
          <w:szCs w:val="32"/>
          <w:lang w:val="zh-CN" w:eastAsia="zh-CN"/>
        </w:rPr>
      </w:pPr>
      <w:r>
        <w:rPr>
          <w:rFonts w:hint="default" w:ascii="宋体" w:hAnsi="宋体" w:eastAsia="仿宋_GB2312" w:cs="Times New Roman"/>
          <w:color w:val="auto"/>
          <w:sz w:val="32"/>
          <w:szCs w:val="32"/>
          <w:lang w:val="zh-CN" w:eastAsia="zh-CN"/>
        </w:rPr>
        <w:t>组</w:t>
      </w:r>
      <w:r>
        <w:rPr>
          <w:rFonts w:hint="default" w:ascii="宋体" w:hAnsi="宋体" w:eastAsia="仿宋_GB2312" w:cs="Times New Roman"/>
          <w:color w:val="auto"/>
          <w:sz w:val="32"/>
          <w:szCs w:val="32"/>
          <w:lang w:val="en-US" w:eastAsia="zh-CN"/>
        </w:rPr>
        <w:t xml:space="preserve">  </w:t>
      </w:r>
      <w:r>
        <w:rPr>
          <w:rFonts w:hint="default" w:ascii="宋体" w:hAnsi="宋体" w:eastAsia="仿宋_GB2312" w:cs="Times New Roman"/>
          <w:color w:val="auto"/>
          <w:sz w:val="32"/>
          <w:szCs w:val="32"/>
          <w:lang w:val="zh-CN" w:eastAsia="zh-CN"/>
        </w:rPr>
        <w:t>长：党政办公室分管副主任</w:t>
      </w:r>
    </w:p>
    <w:p w14:paraId="6C76FF91">
      <w:pPr>
        <w:keepNext w:val="0"/>
        <w:keepLines w:val="0"/>
        <w:pageBreakBefore w:val="0"/>
        <w:widowControl w:val="0"/>
        <w:kinsoku/>
        <w:wordWrap/>
        <w:overflowPunct/>
        <w:topLinePunct w:val="0"/>
        <w:bidi w:val="0"/>
        <w:adjustRightInd/>
        <w:snapToGrid/>
        <w:spacing w:line="576" w:lineRule="exact"/>
        <w:ind w:firstLine="640" w:firstLineChars="200"/>
        <w:textAlignment w:val="auto"/>
        <w:rPr>
          <w:rFonts w:hint="default" w:ascii="宋体" w:hAnsi="宋体" w:eastAsia="仿宋_GB2312" w:cs="Times New Roman"/>
          <w:color w:val="auto"/>
          <w:sz w:val="32"/>
          <w:szCs w:val="32"/>
          <w:lang w:val="zh-CN" w:eastAsia="zh-CN"/>
        </w:rPr>
      </w:pPr>
      <w:r>
        <w:rPr>
          <w:rFonts w:hint="default" w:ascii="宋体" w:hAnsi="宋体" w:eastAsia="仿宋_GB2312" w:cs="Times New Roman"/>
          <w:color w:val="auto"/>
          <w:sz w:val="32"/>
          <w:szCs w:val="32"/>
          <w:lang w:val="zh-CN" w:eastAsia="zh-CN"/>
        </w:rPr>
        <w:t>副组长：生态环境分局分管</w:t>
      </w:r>
      <w:r>
        <w:rPr>
          <w:rFonts w:hint="eastAsia" w:ascii="宋体" w:hAnsi="宋体" w:eastAsia="仿宋_GB2312" w:cs="Times New Roman"/>
          <w:color w:val="auto"/>
          <w:sz w:val="32"/>
          <w:szCs w:val="32"/>
          <w:lang w:val="zh-CN" w:eastAsia="zh-CN"/>
        </w:rPr>
        <w:t>负责人</w:t>
      </w:r>
    </w:p>
    <w:p w14:paraId="744FBDB5">
      <w:pPr>
        <w:keepNext w:val="0"/>
        <w:keepLines w:val="0"/>
        <w:pageBreakBefore w:val="0"/>
        <w:widowControl w:val="0"/>
        <w:kinsoku/>
        <w:wordWrap/>
        <w:overflowPunct/>
        <w:topLinePunct w:val="0"/>
        <w:bidi w:val="0"/>
        <w:adjustRightInd/>
        <w:snapToGrid/>
        <w:spacing w:line="576" w:lineRule="exact"/>
        <w:ind w:firstLine="640" w:firstLineChars="200"/>
        <w:textAlignment w:val="auto"/>
        <w:rPr>
          <w:rFonts w:hint="default" w:ascii="宋体" w:hAnsi="宋体" w:eastAsia="仿宋_GB2312" w:cs="Times New Roman"/>
          <w:color w:val="auto"/>
          <w:sz w:val="32"/>
          <w:szCs w:val="32"/>
          <w:lang w:val="zh-CN" w:eastAsia="zh-CN"/>
        </w:rPr>
      </w:pPr>
      <w:r>
        <w:rPr>
          <w:rFonts w:hint="default" w:ascii="宋体" w:hAnsi="宋体" w:eastAsia="仿宋_GB2312" w:cs="Times New Roman"/>
          <w:color w:val="auto"/>
          <w:sz w:val="32"/>
          <w:szCs w:val="32"/>
          <w:lang w:val="zh-CN" w:eastAsia="zh-CN"/>
        </w:rPr>
        <w:t>成</w:t>
      </w:r>
      <w:r>
        <w:rPr>
          <w:rFonts w:hint="default" w:ascii="宋体" w:hAnsi="宋体" w:eastAsia="仿宋_GB2312" w:cs="Times New Roman"/>
          <w:color w:val="auto"/>
          <w:sz w:val="32"/>
          <w:szCs w:val="32"/>
          <w:lang w:val="en-US" w:eastAsia="zh-CN"/>
        </w:rPr>
        <w:t xml:space="preserve">  </w:t>
      </w:r>
      <w:r>
        <w:rPr>
          <w:rFonts w:hint="default" w:ascii="宋体" w:hAnsi="宋体" w:eastAsia="仿宋_GB2312" w:cs="Times New Roman"/>
          <w:color w:val="auto"/>
          <w:sz w:val="32"/>
          <w:szCs w:val="32"/>
          <w:lang w:val="zh-CN" w:eastAsia="zh-CN"/>
        </w:rPr>
        <w:t>员：党政办公室</w:t>
      </w:r>
      <w:r>
        <w:rPr>
          <w:rFonts w:hint="eastAsia" w:ascii="宋体" w:hAnsi="宋体" w:eastAsia="仿宋_GB2312" w:cs="Times New Roman"/>
          <w:color w:val="auto"/>
          <w:sz w:val="32"/>
          <w:szCs w:val="32"/>
          <w:lang w:val="zh-CN" w:eastAsia="zh-CN"/>
        </w:rPr>
        <w:t>、</w:t>
      </w:r>
      <w:r>
        <w:rPr>
          <w:rFonts w:hint="default" w:ascii="宋体" w:hAnsi="宋体" w:eastAsia="仿宋_GB2312" w:cs="Times New Roman"/>
          <w:color w:val="auto"/>
          <w:sz w:val="32"/>
          <w:szCs w:val="32"/>
          <w:lang w:val="zh-CN" w:eastAsia="zh-CN"/>
        </w:rPr>
        <w:t>生态环境分局、临港联通公司、临港</w:t>
      </w:r>
      <w:r>
        <w:rPr>
          <w:rFonts w:hint="eastAsia" w:ascii="宋体" w:hAnsi="宋体" w:eastAsia="仿宋_GB2312" w:cs="Times New Roman"/>
          <w:color w:val="auto"/>
          <w:sz w:val="32"/>
          <w:szCs w:val="32"/>
          <w:lang w:val="zh-CN" w:eastAsia="zh-CN"/>
        </w:rPr>
        <w:t>移动</w:t>
      </w:r>
      <w:r>
        <w:rPr>
          <w:rFonts w:hint="default" w:ascii="宋体" w:hAnsi="宋体" w:eastAsia="仿宋_GB2312" w:cs="Times New Roman"/>
          <w:color w:val="auto"/>
          <w:sz w:val="32"/>
          <w:szCs w:val="32"/>
          <w:lang w:val="zh-CN" w:eastAsia="zh-CN"/>
        </w:rPr>
        <w:t>公司、临港电信公司等部门、单位相关负责人</w:t>
      </w:r>
    </w:p>
    <w:p w14:paraId="41EFA68B">
      <w:pPr>
        <w:pStyle w:val="6"/>
        <w:keepNext w:val="0"/>
        <w:keepLines w:val="0"/>
        <w:pageBreakBefore w:val="0"/>
        <w:kinsoku/>
        <w:wordWrap/>
        <w:overflowPunct/>
        <w:topLinePunct w:val="0"/>
        <w:bidi w:val="0"/>
        <w:adjustRightInd/>
        <w:snapToGrid/>
        <w:spacing w:line="576" w:lineRule="exact"/>
        <w:ind w:left="0" w:leftChars="0" w:right="0" w:firstLine="640" w:firstLineChars="200"/>
        <w:jc w:val="both"/>
        <w:textAlignment w:val="auto"/>
        <w:rPr>
          <w:rFonts w:hint="default" w:ascii="宋体" w:hAnsi="宋体" w:eastAsia="楷体_GB2312" w:cs="Times New Roman"/>
          <w:color w:val="auto"/>
          <w:spacing w:val="0"/>
          <w:w w:val="100"/>
        </w:rPr>
      </w:pPr>
      <w:r>
        <w:rPr>
          <w:rFonts w:hint="default" w:ascii="宋体" w:hAnsi="宋体" w:eastAsia="楷体_GB2312" w:cs="Times New Roman"/>
          <w:color w:val="auto"/>
          <w:spacing w:val="0"/>
          <w:w w:val="100"/>
        </w:rPr>
        <w:t>（二）行动细则</w:t>
      </w:r>
    </w:p>
    <w:p w14:paraId="0CAFE8DA">
      <w:pPr>
        <w:keepNext w:val="0"/>
        <w:keepLines w:val="0"/>
        <w:pageBreakBefore w:val="0"/>
        <w:widowControl w:val="0"/>
        <w:kinsoku/>
        <w:wordWrap/>
        <w:overflowPunct/>
        <w:topLinePunct w:val="0"/>
        <w:bidi w:val="0"/>
        <w:adjustRightInd/>
        <w:snapToGrid/>
        <w:spacing w:line="576" w:lineRule="exact"/>
        <w:ind w:firstLine="640" w:firstLineChars="200"/>
        <w:textAlignment w:val="auto"/>
        <w:rPr>
          <w:rFonts w:hint="default" w:ascii="宋体" w:hAnsi="宋体" w:eastAsia="仿宋_GB2312" w:cs="Times New Roman"/>
          <w:color w:val="auto"/>
          <w:sz w:val="32"/>
          <w:szCs w:val="32"/>
          <w:lang w:val="zh-CN" w:eastAsia="zh-CN"/>
        </w:rPr>
      </w:pPr>
      <w:r>
        <w:rPr>
          <w:rFonts w:hint="default" w:ascii="宋体" w:hAnsi="宋体" w:eastAsia="仿宋_GB2312" w:cs="Times New Roman"/>
          <w:color w:val="auto"/>
          <w:sz w:val="32"/>
          <w:szCs w:val="32"/>
          <w:lang w:val="zh-CN" w:eastAsia="zh-CN"/>
        </w:rPr>
        <w:t>1.启动Ⅰ级应急响应后，在2小时内组织宣传部门和新闻媒体、通信公司</w:t>
      </w:r>
      <w:r>
        <w:rPr>
          <w:rFonts w:hint="eastAsia" w:ascii="宋体" w:hAnsi="宋体" w:eastAsia="仿宋_GB2312" w:cs="Times New Roman"/>
          <w:color w:val="auto"/>
          <w:sz w:val="32"/>
          <w:szCs w:val="32"/>
          <w:lang w:val="zh-CN" w:eastAsia="zh-CN"/>
        </w:rPr>
        <w:t>运营企业</w:t>
      </w:r>
      <w:r>
        <w:rPr>
          <w:rFonts w:hint="default" w:ascii="宋体" w:hAnsi="宋体" w:eastAsia="仿宋_GB2312" w:cs="Times New Roman"/>
          <w:color w:val="auto"/>
          <w:sz w:val="32"/>
          <w:szCs w:val="32"/>
          <w:lang w:val="zh-CN" w:eastAsia="zh-CN"/>
        </w:rPr>
        <w:t>通过微信、微博、手机短信、网络、电视、广播、报纸、公益显示屏和企业污染物排放信息显示屏等方式，开展重污染天气信息公开和宣传。</w:t>
      </w:r>
    </w:p>
    <w:p w14:paraId="4AA3A946">
      <w:pPr>
        <w:keepNext w:val="0"/>
        <w:keepLines w:val="0"/>
        <w:pageBreakBefore w:val="0"/>
        <w:widowControl w:val="0"/>
        <w:kinsoku/>
        <w:wordWrap/>
        <w:overflowPunct/>
        <w:topLinePunct w:val="0"/>
        <w:bidi w:val="0"/>
        <w:adjustRightInd/>
        <w:snapToGrid/>
        <w:spacing w:line="576" w:lineRule="exact"/>
        <w:ind w:firstLine="640" w:firstLineChars="200"/>
        <w:textAlignment w:val="auto"/>
        <w:rPr>
          <w:rFonts w:hint="default" w:ascii="宋体" w:hAnsi="宋体" w:eastAsia="仿宋_GB2312" w:cs="Times New Roman"/>
          <w:color w:val="auto"/>
          <w:sz w:val="32"/>
          <w:szCs w:val="32"/>
          <w:lang w:val="zh-CN" w:eastAsia="zh-CN"/>
        </w:rPr>
      </w:pPr>
      <w:r>
        <w:rPr>
          <w:rFonts w:hint="default" w:ascii="宋体" w:hAnsi="宋体" w:eastAsia="仿宋_GB2312" w:cs="Times New Roman"/>
          <w:color w:val="auto"/>
          <w:sz w:val="32"/>
          <w:szCs w:val="32"/>
          <w:lang w:val="zh-CN" w:eastAsia="zh-CN"/>
        </w:rPr>
        <w:t>2.通过报刊、广播、电视、网络等媒体，以信息发布、科普宣传、情况通报、专家访谈等形式，进行新闻宣传、跟踪报道和舆情引导工作。</w:t>
      </w:r>
    </w:p>
    <w:p w14:paraId="67F88D0D">
      <w:pPr>
        <w:keepNext w:val="0"/>
        <w:keepLines w:val="0"/>
        <w:pageBreakBefore w:val="0"/>
        <w:widowControl w:val="0"/>
        <w:kinsoku/>
        <w:wordWrap/>
        <w:overflowPunct/>
        <w:topLinePunct w:val="0"/>
        <w:bidi w:val="0"/>
        <w:adjustRightInd/>
        <w:snapToGrid/>
        <w:spacing w:line="576" w:lineRule="exact"/>
        <w:ind w:firstLine="640" w:firstLineChars="200"/>
        <w:textAlignment w:val="auto"/>
        <w:rPr>
          <w:rFonts w:hint="default" w:ascii="宋体" w:hAnsi="宋体" w:eastAsia="仿宋_GB2312" w:cs="Times New Roman"/>
          <w:color w:val="auto"/>
          <w:sz w:val="32"/>
          <w:szCs w:val="32"/>
          <w:lang w:val="zh-CN" w:eastAsia="zh-CN"/>
        </w:rPr>
      </w:pPr>
      <w:r>
        <w:rPr>
          <w:rFonts w:hint="default" w:ascii="宋体" w:hAnsi="宋体" w:eastAsia="仿宋_GB2312" w:cs="Times New Roman"/>
          <w:color w:val="auto"/>
          <w:sz w:val="32"/>
          <w:szCs w:val="32"/>
          <w:lang w:val="zh-CN" w:eastAsia="zh-CN"/>
        </w:rPr>
        <w:t>3.信息公开与宣传报道的内容包括环境空气质量监测数据、重污染天气可能持续时间、潜在危害及防范建议、应急工作进展情况等。</w:t>
      </w:r>
    </w:p>
    <w:p w14:paraId="0B97974F">
      <w:pPr>
        <w:pStyle w:val="6"/>
        <w:keepNext w:val="0"/>
        <w:keepLines w:val="0"/>
        <w:pageBreakBefore w:val="0"/>
        <w:kinsoku/>
        <w:wordWrap/>
        <w:overflowPunct/>
        <w:topLinePunct w:val="0"/>
        <w:bidi w:val="0"/>
        <w:adjustRightInd/>
        <w:snapToGrid/>
        <w:spacing w:line="576" w:lineRule="exact"/>
        <w:ind w:left="0" w:leftChars="0" w:right="0" w:firstLine="640" w:firstLineChars="200"/>
        <w:jc w:val="both"/>
        <w:textAlignment w:val="auto"/>
        <w:rPr>
          <w:rFonts w:hint="default" w:ascii="宋体" w:hAnsi="宋体" w:eastAsia="黑体" w:cs="Times New Roman"/>
          <w:color w:val="auto"/>
          <w:spacing w:val="0"/>
          <w:w w:val="100"/>
        </w:rPr>
      </w:pPr>
      <w:r>
        <w:rPr>
          <w:rFonts w:hint="default" w:ascii="宋体" w:hAnsi="宋体" w:eastAsia="黑体" w:cs="Times New Roman"/>
          <w:color w:val="auto"/>
          <w:spacing w:val="0"/>
          <w:w w:val="100"/>
        </w:rPr>
        <w:t>二、较大重污染天气应急行动</w:t>
      </w:r>
    </w:p>
    <w:p w14:paraId="7078D927">
      <w:pPr>
        <w:pStyle w:val="6"/>
        <w:keepNext w:val="0"/>
        <w:keepLines w:val="0"/>
        <w:pageBreakBefore w:val="0"/>
        <w:kinsoku/>
        <w:wordWrap/>
        <w:overflowPunct/>
        <w:topLinePunct w:val="0"/>
        <w:bidi w:val="0"/>
        <w:adjustRightInd/>
        <w:snapToGrid/>
        <w:spacing w:line="576" w:lineRule="exact"/>
        <w:ind w:left="0" w:leftChars="0" w:right="0" w:firstLine="640" w:firstLineChars="200"/>
        <w:jc w:val="both"/>
        <w:textAlignment w:val="auto"/>
        <w:rPr>
          <w:rFonts w:hint="default" w:ascii="宋体" w:hAnsi="宋体" w:eastAsia="楷体_GB2312" w:cs="Times New Roman"/>
          <w:color w:val="auto"/>
          <w:spacing w:val="0"/>
          <w:w w:val="100"/>
        </w:rPr>
      </w:pPr>
      <w:r>
        <w:rPr>
          <w:rFonts w:hint="default" w:ascii="宋体" w:hAnsi="宋体" w:eastAsia="楷体_GB2312" w:cs="Times New Roman"/>
          <w:color w:val="auto"/>
          <w:spacing w:val="0"/>
          <w:w w:val="100"/>
        </w:rPr>
        <w:t>（一）组成人员</w:t>
      </w:r>
    </w:p>
    <w:p w14:paraId="11A7F196">
      <w:pPr>
        <w:keepNext w:val="0"/>
        <w:keepLines w:val="0"/>
        <w:pageBreakBefore w:val="0"/>
        <w:widowControl w:val="0"/>
        <w:kinsoku/>
        <w:wordWrap/>
        <w:overflowPunct/>
        <w:topLinePunct w:val="0"/>
        <w:bidi w:val="0"/>
        <w:adjustRightInd/>
        <w:snapToGrid/>
        <w:spacing w:line="576" w:lineRule="exact"/>
        <w:ind w:firstLine="640" w:firstLineChars="200"/>
        <w:textAlignment w:val="auto"/>
        <w:rPr>
          <w:rFonts w:hint="default" w:ascii="宋体" w:hAnsi="宋体" w:eastAsia="仿宋_GB2312" w:cs="Times New Roman"/>
          <w:color w:val="auto"/>
          <w:sz w:val="32"/>
          <w:szCs w:val="32"/>
          <w:lang w:val="zh-CN" w:eastAsia="zh-CN"/>
        </w:rPr>
      </w:pPr>
      <w:r>
        <w:rPr>
          <w:rFonts w:hint="default" w:ascii="宋体" w:hAnsi="宋体" w:eastAsia="仿宋_GB2312" w:cs="Times New Roman"/>
          <w:color w:val="auto"/>
          <w:sz w:val="32"/>
          <w:szCs w:val="32"/>
          <w:lang w:val="zh-CN" w:eastAsia="zh-CN"/>
        </w:rPr>
        <w:t>组</w:t>
      </w:r>
      <w:r>
        <w:rPr>
          <w:rFonts w:hint="default" w:ascii="宋体" w:hAnsi="宋体" w:eastAsia="仿宋_GB2312" w:cs="Times New Roman"/>
          <w:color w:val="auto"/>
          <w:sz w:val="32"/>
          <w:szCs w:val="32"/>
          <w:lang w:val="en-US" w:eastAsia="zh-CN"/>
        </w:rPr>
        <w:t xml:space="preserve">  </w:t>
      </w:r>
      <w:r>
        <w:rPr>
          <w:rFonts w:hint="default" w:ascii="宋体" w:hAnsi="宋体" w:eastAsia="仿宋_GB2312" w:cs="Times New Roman"/>
          <w:color w:val="auto"/>
          <w:sz w:val="32"/>
          <w:szCs w:val="32"/>
          <w:lang w:val="zh-CN" w:eastAsia="zh-CN"/>
        </w:rPr>
        <w:t>长：党政办公室分管副主任</w:t>
      </w:r>
    </w:p>
    <w:p w14:paraId="1B0B809A">
      <w:pPr>
        <w:keepNext w:val="0"/>
        <w:keepLines w:val="0"/>
        <w:pageBreakBefore w:val="0"/>
        <w:widowControl w:val="0"/>
        <w:kinsoku/>
        <w:wordWrap/>
        <w:overflowPunct/>
        <w:topLinePunct w:val="0"/>
        <w:bidi w:val="0"/>
        <w:adjustRightInd/>
        <w:snapToGrid/>
        <w:spacing w:line="576" w:lineRule="exact"/>
        <w:ind w:firstLine="640" w:firstLineChars="200"/>
        <w:textAlignment w:val="auto"/>
        <w:rPr>
          <w:rFonts w:hint="default" w:ascii="宋体" w:hAnsi="宋体" w:eastAsia="仿宋_GB2312" w:cs="Times New Roman"/>
          <w:color w:val="auto"/>
          <w:sz w:val="32"/>
          <w:szCs w:val="32"/>
          <w:lang w:val="zh-CN" w:eastAsia="zh-CN"/>
        </w:rPr>
      </w:pPr>
      <w:r>
        <w:rPr>
          <w:rFonts w:hint="default" w:ascii="宋体" w:hAnsi="宋体" w:eastAsia="仿宋_GB2312" w:cs="Times New Roman"/>
          <w:color w:val="auto"/>
          <w:sz w:val="32"/>
          <w:szCs w:val="32"/>
          <w:lang w:val="zh-CN" w:eastAsia="zh-CN"/>
        </w:rPr>
        <w:t>副组长：生态环境分局分管</w:t>
      </w:r>
      <w:r>
        <w:rPr>
          <w:rFonts w:hint="eastAsia" w:ascii="宋体" w:hAnsi="宋体" w:eastAsia="仿宋_GB2312" w:cs="Times New Roman"/>
          <w:color w:val="auto"/>
          <w:sz w:val="32"/>
          <w:szCs w:val="32"/>
          <w:lang w:val="zh-CN" w:eastAsia="zh-CN"/>
        </w:rPr>
        <w:t>负责人</w:t>
      </w:r>
    </w:p>
    <w:p w14:paraId="3C58E5BC">
      <w:pPr>
        <w:keepNext w:val="0"/>
        <w:keepLines w:val="0"/>
        <w:pageBreakBefore w:val="0"/>
        <w:widowControl w:val="0"/>
        <w:kinsoku/>
        <w:wordWrap/>
        <w:overflowPunct/>
        <w:topLinePunct w:val="0"/>
        <w:bidi w:val="0"/>
        <w:adjustRightInd/>
        <w:snapToGrid/>
        <w:spacing w:line="576" w:lineRule="exact"/>
        <w:ind w:firstLine="640" w:firstLineChars="200"/>
        <w:textAlignment w:val="auto"/>
        <w:rPr>
          <w:rFonts w:hint="default" w:ascii="宋体" w:hAnsi="宋体" w:eastAsia="仿宋_GB2312" w:cs="Times New Roman"/>
          <w:color w:val="auto"/>
          <w:sz w:val="32"/>
          <w:szCs w:val="32"/>
          <w:lang w:val="zh-CN" w:eastAsia="zh-CN"/>
        </w:rPr>
      </w:pPr>
      <w:r>
        <w:rPr>
          <w:rFonts w:hint="default" w:ascii="宋体" w:hAnsi="宋体" w:eastAsia="仿宋_GB2312" w:cs="Times New Roman"/>
          <w:color w:val="auto"/>
          <w:sz w:val="32"/>
          <w:szCs w:val="32"/>
          <w:lang w:val="zh-CN" w:eastAsia="zh-CN"/>
        </w:rPr>
        <w:t>成</w:t>
      </w:r>
      <w:r>
        <w:rPr>
          <w:rFonts w:hint="default" w:ascii="宋体" w:hAnsi="宋体" w:eastAsia="仿宋_GB2312" w:cs="Times New Roman"/>
          <w:color w:val="auto"/>
          <w:sz w:val="32"/>
          <w:szCs w:val="32"/>
          <w:lang w:val="en-US" w:eastAsia="zh-CN"/>
        </w:rPr>
        <w:t xml:space="preserve">  </w:t>
      </w:r>
      <w:r>
        <w:rPr>
          <w:rFonts w:hint="default" w:ascii="宋体" w:hAnsi="宋体" w:eastAsia="仿宋_GB2312" w:cs="Times New Roman"/>
          <w:color w:val="auto"/>
          <w:sz w:val="32"/>
          <w:szCs w:val="32"/>
          <w:lang w:val="zh-CN" w:eastAsia="zh-CN"/>
        </w:rPr>
        <w:t>员：党政办公室</w:t>
      </w:r>
      <w:r>
        <w:rPr>
          <w:rFonts w:hint="eastAsia" w:ascii="宋体" w:hAnsi="宋体" w:eastAsia="仿宋_GB2312" w:cs="Times New Roman"/>
          <w:color w:val="auto"/>
          <w:sz w:val="32"/>
          <w:szCs w:val="32"/>
          <w:lang w:val="zh-CN" w:eastAsia="zh-CN"/>
        </w:rPr>
        <w:t>、</w:t>
      </w:r>
      <w:r>
        <w:rPr>
          <w:rFonts w:hint="default" w:ascii="宋体" w:hAnsi="宋体" w:eastAsia="仿宋_GB2312" w:cs="Times New Roman"/>
          <w:color w:val="auto"/>
          <w:sz w:val="32"/>
          <w:szCs w:val="32"/>
          <w:lang w:val="zh-CN" w:eastAsia="zh-CN"/>
        </w:rPr>
        <w:t>生态环境分局、临港联通公司、临港</w:t>
      </w:r>
      <w:r>
        <w:rPr>
          <w:rFonts w:hint="eastAsia" w:ascii="宋体" w:hAnsi="宋体" w:eastAsia="仿宋_GB2312" w:cs="Times New Roman"/>
          <w:color w:val="auto"/>
          <w:sz w:val="32"/>
          <w:szCs w:val="32"/>
          <w:lang w:val="zh-CN" w:eastAsia="zh-CN"/>
        </w:rPr>
        <w:t>移动</w:t>
      </w:r>
      <w:r>
        <w:rPr>
          <w:rFonts w:hint="default" w:ascii="宋体" w:hAnsi="宋体" w:eastAsia="仿宋_GB2312" w:cs="Times New Roman"/>
          <w:color w:val="auto"/>
          <w:sz w:val="32"/>
          <w:szCs w:val="32"/>
          <w:lang w:val="zh-CN" w:eastAsia="zh-CN"/>
        </w:rPr>
        <w:t>公司、临港电信公司等部门、单位相关负责人</w:t>
      </w:r>
    </w:p>
    <w:p w14:paraId="7556F871">
      <w:pPr>
        <w:pStyle w:val="6"/>
        <w:keepNext w:val="0"/>
        <w:keepLines w:val="0"/>
        <w:pageBreakBefore w:val="0"/>
        <w:kinsoku/>
        <w:wordWrap/>
        <w:overflowPunct/>
        <w:topLinePunct w:val="0"/>
        <w:bidi w:val="0"/>
        <w:adjustRightInd/>
        <w:snapToGrid/>
        <w:spacing w:line="576" w:lineRule="exact"/>
        <w:ind w:left="0" w:leftChars="0" w:right="0" w:firstLine="640" w:firstLineChars="200"/>
        <w:jc w:val="both"/>
        <w:textAlignment w:val="auto"/>
        <w:rPr>
          <w:rFonts w:hint="default" w:ascii="宋体" w:hAnsi="宋体" w:eastAsia="楷体_GB2312" w:cs="Times New Roman"/>
          <w:color w:val="auto"/>
          <w:spacing w:val="0"/>
          <w:w w:val="100"/>
        </w:rPr>
      </w:pPr>
      <w:r>
        <w:rPr>
          <w:rFonts w:hint="default" w:ascii="宋体" w:hAnsi="宋体" w:eastAsia="楷体_GB2312" w:cs="Times New Roman"/>
          <w:color w:val="auto"/>
          <w:spacing w:val="0"/>
          <w:w w:val="100"/>
        </w:rPr>
        <w:t>（二）行动细则</w:t>
      </w:r>
    </w:p>
    <w:p w14:paraId="1DC21A3E">
      <w:pPr>
        <w:keepNext w:val="0"/>
        <w:keepLines w:val="0"/>
        <w:pageBreakBefore w:val="0"/>
        <w:widowControl w:val="0"/>
        <w:kinsoku/>
        <w:wordWrap/>
        <w:overflowPunct/>
        <w:topLinePunct w:val="0"/>
        <w:bidi w:val="0"/>
        <w:adjustRightInd/>
        <w:snapToGrid/>
        <w:spacing w:line="576" w:lineRule="exact"/>
        <w:ind w:firstLine="640" w:firstLineChars="200"/>
        <w:textAlignment w:val="auto"/>
        <w:rPr>
          <w:rFonts w:hint="default" w:ascii="宋体" w:hAnsi="宋体" w:eastAsia="仿宋_GB2312" w:cs="Times New Roman"/>
          <w:color w:val="auto"/>
          <w:sz w:val="32"/>
          <w:szCs w:val="32"/>
          <w:lang w:val="zh-CN" w:eastAsia="zh-CN"/>
        </w:rPr>
      </w:pPr>
      <w:r>
        <w:rPr>
          <w:rFonts w:hint="default" w:ascii="宋体" w:hAnsi="宋体" w:eastAsia="仿宋_GB2312" w:cs="Times New Roman"/>
          <w:color w:val="auto"/>
          <w:sz w:val="32"/>
          <w:szCs w:val="32"/>
          <w:lang w:val="zh-CN" w:eastAsia="zh-CN"/>
        </w:rPr>
        <w:t>启动Ⅱ级应急响应后，在2小时内组织宣传部门和新闻媒体、通信公司通过微信、微博、手机短信、网络、电视、广播、报纸、公益显示屏和企业污染物排放信息显示屏等方式</w:t>
      </w:r>
      <w:r>
        <w:rPr>
          <w:rFonts w:hint="eastAsia" w:ascii="宋体" w:hAnsi="宋体" w:eastAsia="仿宋_GB2312" w:cs="Times New Roman"/>
          <w:color w:val="auto"/>
          <w:sz w:val="32"/>
          <w:szCs w:val="32"/>
          <w:lang w:val="zh-CN" w:eastAsia="zh-CN"/>
        </w:rPr>
        <w:t>，</w:t>
      </w:r>
      <w:r>
        <w:rPr>
          <w:rFonts w:hint="default" w:ascii="宋体" w:hAnsi="宋体" w:eastAsia="仿宋_GB2312" w:cs="Times New Roman"/>
          <w:color w:val="auto"/>
          <w:sz w:val="32"/>
          <w:szCs w:val="32"/>
          <w:lang w:val="zh-CN" w:eastAsia="zh-CN"/>
        </w:rPr>
        <w:t>开展重污染天气信息公开和宣传。信息公开与宣传报道的内容包括环境空气质量监测数据、重污染天气可能持续时间、潜在危害及防范建议、应急工作进展情况等。</w:t>
      </w:r>
    </w:p>
    <w:p w14:paraId="16AC320E">
      <w:pPr>
        <w:pStyle w:val="6"/>
        <w:keepNext w:val="0"/>
        <w:keepLines w:val="0"/>
        <w:pageBreakBefore w:val="0"/>
        <w:kinsoku/>
        <w:wordWrap/>
        <w:overflowPunct/>
        <w:topLinePunct w:val="0"/>
        <w:bidi w:val="0"/>
        <w:adjustRightInd/>
        <w:snapToGrid/>
        <w:spacing w:line="576" w:lineRule="exact"/>
        <w:ind w:left="0" w:leftChars="0" w:right="0" w:firstLine="640" w:firstLineChars="200"/>
        <w:jc w:val="both"/>
        <w:textAlignment w:val="auto"/>
        <w:rPr>
          <w:rFonts w:hint="default" w:ascii="宋体" w:hAnsi="宋体" w:eastAsia="黑体" w:cs="Times New Roman"/>
          <w:color w:val="auto"/>
          <w:spacing w:val="0"/>
          <w:w w:val="100"/>
        </w:rPr>
      </w:pPr>
      <w:r>
        <w:rPr>
          <w:rFonts w:hint="default" w:ascii="宋体" w:hAnsi="宋体" w:eastAsia="黑体" w:cs="Times New Roman"/>
          <w:color w:val="auto"/>
          <w:spacing w:val="0"/>
          <w:w w:val="100"/>
        </w:rPr>
        <w:t>三、一般重污染天气应急行动</w:t>
      </w:r>
    </w:p>
    <w:p w14:paraId="21766506">
      <w:pPr>
        <w:keepNext w:val="0"/>
        <w:keepLines w:val="0"/>
        <w:pageBreakBefore w:val="0"/>
        <w:kinsoku/>
        <w:wordWrap/>
        <w:overflowPunct/>
        <w:topLinePunct w:val="0"/>
        <w:bidi w:val="0"/>
        <w:adjustRightInd/>
        <w:snapToGrid/>
        <w:spacing w:line="576" w:lineRule="exact"/>
        <w:ind w:left="0" w:leftChars="0" w:right="0" w:firstLine="640" w:firstLineChars="200"/>
        <w:jc w:val="both"/>
        <w:rPr>
          <w:rFonts w:hint="default" w:ascii="宋体" w:hAnsi="宋体" w:eastAsia="仿宋_GB2312" w:cs="Times New Roman"/>
          <w:color w:val="auto"/>
          <w:spacing w:val="0"/>
          <w:w w:val="100"/>
          <w:kern w:val="0"/>
          <w:sz w:val="32"/>
          <w:szCs w:val="32"/>
          <w:lang w:val="zh-CN" w:eastAsia="zh-CN" w:bidi="zh-CN"/>
        </w:rPr>
      </w:pPr>
      <w:r>
        <w:rPr>
          <w:rFonts w:hint="default" w:ascii="宋体" w:hAnsi="宋体" w:eastAsia="仿宋_GB2312" w:cs="Times New Roman"/>
          <w:color w:val="auto"/>
          <w:spacing w:val="0"/>
          <w:w w:val="100"/>
          <w:kern w:val="0"/>
          <w:sz w:val="32"/>
          <w:szCs w:val="32"/>
          <w:lang w:val="zh-CN" w:eastAsia="zh-CN" w:bidi="zh-CN"/>
        </w:rPr>
        <w:t>根据区应急指挥部命令，参照较大重污染天气应急行动，迅速组织开展工作。</w:t>
      </w:r>
    </w:p>
    <w:p w14:paraId="375C1ECE">
      <w:pPr>
        <w:pStyle w:val="2"/>
        <w:keepNext w:val="0"/>
        <w:keepLines w:val="0"/>
        <w:pageBreakBefore w:val="0"/>
        <w:kinsoku/>
        <w:wordWrap/>
        <w:overflowPunct/>
        <w:topLinePunct w:val="0"/>
        <w:bidi w:val="0"/>
        <w:adjustRightInd/>
        <w:snapToGrid/>
        <w:spacing w:after="0" w:line="576" w:lineRule="exact"/>
        <w:rPr>
          <w:rFonts w:hint="default" w:ascii="宋体" w:hAnsi="宋体"/>
          <w:color w:val="auto"/>
        </w:rPr>
      </w:pPr>
    </w:p>
    <w:p w14:paraId="4555B7D0">
      <w:pPr>
        <w:pStyle w:val="15"/>
        <w:keepNext w:val="0"/>
        <w:keepLines w:val="0"/>
        <w:pageBreakBefore w:val="0"/>
        <w:kinsoku/>
        <w:wordWrap/>
        <w:overflowPunct/>
        <w:topLinePunct w:val="0"/>
        <w:bidi w:val="0"/>
        <w:adjustRightInd/>
        <w:snapToGrid/>
        <w:spacing w:line="576" w:lineRule="exact"/>
        <w:ind w:left="0" w:leftChars="0" w:right="0"/>
        <w:rPr>
          <w:rFonts w:hint="default" w:ascii="宋体" w:hAnsi="宋体" w:cs="Times New Roman"/>
          <w:color w:val="auto"/>
        </w:rPr>
      </w:pPr>
    </w:p>
    <w:p w14:paraId="488F1D38">
      <w:pPr>
        <w:pStyle w:val="7"/>
        <w:keepNext w:val="0"/>
        <w:keepLines w:val="0"/>
        <w:pageBreakBefore w:val="0"/>
        <w:kinsoku/>
        <w:wordWrap/>
        <w:overflowPunct/>
        <w:topLinePunct w:val="0"/>
        <w:bidi w:val="0"/>
        <w:adjustRightInd/>
        <w:snapToGrid/>
        <w:spacing w:after="0" w:line="576" w:lineRule="exact"/>
        <w:ind w:left="0" w:leftChars="0" w:right="0"/>
        <w:jc w:val="center"/>
        <w:rPr>
          <w:rFonts w:hint="default" w:ascii="宋体" w:hAnsi="宋体" w:eastAsia="方正小标宋_GBK" w:cs="方正小标宋_GBK"/>
          <w:b w:val="0"/>
          <w:bCs w:val="0"/>
          <w:color w:val="auto"/>
          <w:spacing w:val="0"/>
          <w:w w:val="100"/>
          <w:sz w:val="44"/>
          <w:szCs w:val="44"/>
          <w:lang w:eastAsia="zh-CN"/>
        </w:rPr>
      </w:pPr>
      <w:r>
        <w:rPr>
          <w:rFonts w:hint="default" w:ascii="宋体" w:hAnsi="宋体" w:eastAsia="方正小标宋_GBK" w:cs="方正小标宋_GBK"/>
          <w:b w:val="0"/>
          <w:bCs w:val="0"/>
          <w:color w:val="auto"/>
          <w:spacing w:val="0"/>
          <w:w w:val="100"/>
          <w:sz w:val="44"/>
          <w:szCs w:val="44"/>
          <w:lang w:eastAsia="zh-CN"/>
        </w:rPr>
        <w:t>医疗防护组行动细则</w:t>
      </w:r>
    </w:p>
    <w:p w14:paraId="23CD98B1">
      <w:pPr>
        <w:pStyle w:val="6"/>
        <w:keepNext w:val="0"/>
        <w:keepLines w:val="0"/>
        <w:pageBreakBefore w:val="0"/>
        <w:kinsoku/>
        <w:wordWrap/>
        <w:overflowPunct/>
        <w:topLinePunct w:val="0"/>
        <w:bidi w:val="0"/>
        <w:adjustRightInd/>
        <w:snapToGrid/>
        <w:spacing w:line="576" w:lineRule="exact"/>
        <w:ind w:left="0" w:leftChars="0" w:right="0"/>
        <w:jc w:val="both"/>
        <w:textAlignment w:val="auto"/>
        <w:rPr>
          <w:rFonts w:hint="default" w:ascii="宋体" w:hAnsi="宋体" w:eastAsia="宋体" w:cs="Times New Roman"/>
          <w:b/>
          <w:bCs/>
          <w:color w:val="auto"/>
          <w:spacing w:val="0"/>
          <w:w w:val="100"/>
          <w:sz w:val="44"/>
          <w:szCs w:val="44"/>
        </w:rPr>
      </w:pPr>
    </w:p>
    <w:p w14:paraId="688F21DE">
      <w:pPr>
        <w:pStyle w:val="6"/>
        <w:keepNext w:val="0"/>
        <w:keepLines w:val="0"/>
        <w:pageBreakBefore w:val="0"/>
        <w:kinsoku/>
        <w:wordWrap/>
        <w:overflowPunct/>
        <w:topLinePunct w:val="0"/>
        <w:bidi w:val="0"/>
        <w:adjustRightInd/>
        <w:snapToGrid/>
        <w:spacing w:line="576" w:lineRule="exact"/>
        <w:ind w:left="0" w:leftChars="0" w:right="0" w:firstLine="640" w:firstLineChars="200"/>
        <w:jc w:val="both"/>
        <w:textAlignment w:val="auto"/>
        <w:rPr>
          <w:rFonts w:hint="default" w:ascii="宋体" w:hAnsi="宋体" w:eastAsia="黑体" w:cs="Times New Roman"/>
          <w:color w:val="auto"/>
          <w:spacing w:val="0"/>
          <w:w w:val="100"/>
        </w:rPr>
      </w:pPr>
      <w:r>
        <w:rPr>
          <w:rFonts w:hint="default" w:ascii="宋体" w:hAnsi="宋体" w:eastAsia="黑体" w:cs="Times New Roman"/>
          <w:color w:val="auto"/>
          <w:spacing w:val="0"/>
          <w:w w:val="100"/>
        </w:rPr>
        <w:t>一、重大及以上重污染天气应急行动</w:t>
      </w:r>
    </w:p>
    <w:p w14:paraId="57A57910">
      <w:pPr>
        <w:pStyle w:val="6"/>
        <w:keepNext w:val="0"/>
        <w:keepLines w:val="0"/>
        <w:pageBreakBefore w:val="0"/>
        <w:kinsoku/>
        <w:wordWrap/>
        <w:overflowPunct/>
        <w:topLinePunct w:val="0"/>
        <w:bidi w:val="0"/>
        <w:adjustRightInd/>
        <w:snapToGrid/>
        <w:spacing w:line="576" w:lineRule="exact"/>
        <w:ind w:left="0" w:leftChars="0" w:right="0" w:firstLine="640" w:firstLineChars="200"/>
        <w:jc w:val="both"/>
        <w:textAlignment w:val="auto"/>
        <w:rPr>
          <w:rFonts w:hint="default" w:ascii="宋体" w:hAnsi="宋体" w:eastAsia="楷体_GB2312" w:cs="Times New Roman"/>
          <w:color w:val="auto"/>
          <w:spacing w:val="0"/>
          <w:w w:val="100"/>
        </w:rPr>
      </w:pPr>
      <w:r>
        <w:rPr>
          <w:rFonts w:hint="default" w:ascii="宋体" w:hAnsi="宋体" w:eastAsia="楷体_GB2312" w:cs="Times New Roman"/>
          <w:color w:val="auto"/>
          <w:spacing w:val="0"/>
          <w:w w:val="100"/>
        </w:rPr>
        <w:t>（一）组成人员</w:t>
      </w:r>
    </w:p>
    <w:p w14:paraId="38339826">
      <w:pPr>
        <w:pStyle w:val="6"/>
        <w:keepNext w:val="0"/>
        <w:keepLines w:val="0"/>
        <w:pageBreakBefore w:val="0"/>
        <w:kinsoku/>
        <w:wordWrap/>
        <w:overflowPunct/>
        <w:topLinePunct w:val="0"/>
        <w:bidi w:val="0"/>
        <w:adjustRightInd/>
        <w:snapToGrid/>
        <w:spacing w:line="576" w:lineRule="exact"/>
        <w:ind w:left="0" w:leftChars="0" w:right="0" w:firstLine="640" w:firstLineChars="200"/>
        <w:jc w:val="both"/>
        <w:textAlignment w:val="auto"/>
        <w:rPr>
          <w:rFonts w:hint="default" w:ascii="宋体" w:hAnsi="宋体" w:eastAsia="仿宋_GB2312" w:cs="Times New Roman"/>
          <w:color w:val="auto"/>
          <w:kern w:val="2"/>
          <w:sz w:val="32"/>
          <w:szCs w:val="32"/>
          <w:lang w:val="zh-CN" w:eastAsia="zh-CN" w:bidi="ar-SA"/>
        </w:rPr>
      </w:pPr>
      <w:r>
        <w:rPr>
          <w:rFonts w:hint="default" w:ascii="宋体" w:hAnsi="宋体" w:eastAsia="仿宋_GB2312" w:cs="Times New Roman"/>
          <w:color w:val="auto"/>
          <w:kern w:val="2"/>
          <w:sz w:val="32"/>
          <w:szCs w:val="32"/>
          <w:lang w:val="zh-CN" w:eastAsia="zh-CN" w:bidi="ar-SA"/>
        </w:rPr>
        <w:t>组</w:t>
      </w:r>
      <w:r>
        <w:rPr>
          <w:rFonts w:hint="default" w:ascii="宋体" w:hAnsi="宋体" w:eastAsia="仿宋_GB2312" w:cs="Times New Roman"/>
          <w:color w:val="auto"/>
          <w:kern w:val="2"/>
          <w:sz w:val="32"/>
          <w:szCs w:val="32"/>
          <w:lang w:val="en-US" w:eastAsia="zh-CN" w:bidi="ar-SA"/>
        </w:rPr>
        <w:t xml:space="preserve">  </w:t>
      </w:r>
      <w:r>
        <w:rPr>
          <w:rFonts w:hint="default" w:ascii="宋体" w:hAnsi="宋体" w:eastAsia="仿宋_GB2312" w:cs="Times New Roman"/>
          <w:color w:val="auto"/>
          <w:kern w:val="2"/>
          <w:sz w:val="32"/>
          <w:szCs w:val="32"/>
          <w:lang w:val="zh-CN" w:eastAsia="zh-CN" w:bidi="ar-SA"/>
        </w:rPr>
        <w:t>长：</w:t>
      </w:r>
      <w:r>
        <w:rPr>
          <w:rFonts w:hint="eastAsia" w:ascii="宋体" w:hAnsi="宋体" w:cs="Times New Roman"/>
          <w:color w:val="auto"/>
          <w:kern w:val="2"/>
          <w:sz w:val="32"/>
          <w:szCs w:val="32"/>
          <w:lang w:val="en" w:eastAsia="zh-CN" w:bidi="ar-SA"/>
        </w:rPr>
        <w:t>卫生健康管理服务中心</w:t>
      </w:r>
      <w:r>
        <w:rPr>
          <w:rFonts w:hint="default" w:ascii="宋体" w:hAnsi="宋体" w:eastAsia="仿宋_GB2312" w:cs="Times New Roman"/>
          <w:color w:val="auto"/>
          <w:kern w:val="2"/>
          <w:sz w:val="32"/>
          <w:szCs w:val="32"/>
          <w:lang w:val="zh-CN" w:eastAsia="zh-CN" w:bidi="ar-SA"/>
        </w:rPr>
        <w:t>分管副</w:t>
      </w:r>
      <w:r>
        <w:rPr>
          <w:rFonts w:hint="default" w:ascii="宋体" w:hAnsi="宋体" w:eastAsia="仿宋_GB2312" w:cs="Times New Roman"/>
          <w:color w:val="auto"/>
          <w:kern w:val="2"/>
          <w:sz w:val="32"/>
          <w:szCs w:val="32"/>
          <w:lang w:val="en" w:eastAsia="zh-CN" w:bidi="ar-SA"/>
        </w:rPr>
        <w:t>主任</w:t>
      </w:r>
    </w:p>
    <w:p w14:paraId="67776FFD">
      <w:pPr>
        <w:pStyle w:val="6"/>
        <w:keepNext w:val="0"/>
        <w:keepLines w:val="0"/>
        <w:pageBreakBefore w:val="0"/>
        <w:kinsoku/>
        <w:wordWrap/>
        <w:overflowPunct/>
        <w:topLinePunct w:val="0"/>
        <w:bidi w:val="0"/>
        <w:adjustRightInd/>
        <w:snapToGrid/>
        <w:spacing w:line="576" w:lineRule="exact"/>
        <w:ind w:left="0" w:leftChars="0" w:right="0" w:firstLine="640" w:firstLineChars="200"/>
        <w:jc w:val="both"/>
        <w:textAlignment w:val="auto"/>
        <w:rPr>
          <w:rFonts w:hint="default" w:ascii="宋体" w:hAnsi="宋体" w:eastAsia="仿宋_GB2312" w:cs="Times New Roman"/>
          <w:color w:val="auto"/>
          <w:kern w:val="2"/>
          <w:sz w:val="32"/>
          <w:szCs w:val="32"/>
          <w:lang w:val="zh-CN" w:eastAsia="zh-CN" w:bidi="ar-SA"/>
        </w:rPr>
      </w:pPr>
      <w:r>
        <w:rPr>
          <w:rFonts w:hint="default" w:ascii="宋体" w:hAnsi="宋体" w:eastAsia="仿宋_GB2312" w:cs="Times New Roman"/>
          <w:color w:val="auto"/>
          <w:kern w:val="2"/>
          <w:sz w:val="32"/>
          <w:szCs w:val="32"/>
          <w:lang w:val="zh-CN" w:eastAsia="zh-CN" w:bidi="ar-SA"/>
        </w:rPr>
        <w:t>副组长：</w:t>
      </w:r>
      <w:r>
        <w:rPr>
          <w:rFonts w:hint="eastAsia" w:ascii="宋体" w:hAnsi="宋体" w:cs="Times New Roman"/>
          <w:color w:val="auto"/>
          <w:kern w:val="2"/>
          <w:sz w:val="32"/>
          <w:szCs w:val="32"/>
          <w:lang w:val="zh-CN" w:eastAsia="zh-CN" w:bidi="ar-SA"/>
        </w:rPr>
        <w:t>教育体育服务中心</w:t>
      </w:r>
      <w:r>
        <w:rPr>
          <w:rFonts w:hint="default" w:ascii="宋体" w:hAnsi="宋体" w:eastAsia="仿宋_GB2312" w:cs="Times New Roman"/>
          <w:color w:val="auto"/>
          <w:kern w:val="2"/>
          <w:sz w:val="32"/>
          <w:szCs w:val="32"/>
          <w:lang w:val="zh-CN" w:eastAsia="zh-CN" w:bidi="ar-SA"/>
        </w:rPr>
        <w:t>分管副局长</w:t>
      </w:r>
    </w:p>
    <w:p w14:paraId="18655FB1">
      <w:pPr>
        <w:pStyle w:val="6"/>
        <w:keepNext w:val="0"/>
        <w:keepLines w:val="0"/>
        <w:pageBreakBefore w:val="0"/>
        <w:kinsoku/>
        <w:wordWrap/>
        <w:overflowPunct/>
        <w:topLinePunct w:val="0"/>
        <w:bidi w:val="0"/>
        <w:adjustRightInd/>
        <w:snapToGrid/>
        <w:spacing w:line="576" w:lineRule="exact"/>
        <w:ind w:left="0" w:leftChars="0" w:right="0" w:firstLine="640" w:firstLineChars="200"/>
        <w:jc w:val="both"/>
        <w:textAlignment w:val="auto"/>
        <w:rPr>
          <w:rFonts w:hint="default" w:ascii="宋体" w:hAnsi="宋体" w:eastAsia="仿宋_GB2312" w:cs="Times New Roman"/>
          <w:color w:val="auto"/>
          <w:kern w:val="2"/>
          <w:sz w:val="32"/>
          <w:szCs w:val="32"/>
          <w:lang w:val="zh-CN" w:eastAsia="zh-CN" w:bidi="ar-SA"/>
        </w:rPr>
      </w:pPr>
      <w:r>
        <w:rPr>
          <w:rFonts w:hint="default" w:ascii="宋体" w:hAnsi="宋体" w:eastAsia="仿宋_GB2312" w:cs="Times New Roman"/>
          <w:color w:val="auto"/>
          <w:kern w:val="2"/>
          <w:sz w:val="32"/>
          <w:szCs w:val="32"/>
          <w:lang w:val="zh-CN" w:eastAsia="zh-CN" w:bidi="ar-SA"/>
        </w:rPr>
        <w:t>成</w:t>
      </w:r>
      <w:r>
        <w:rPr>
          <w:rFonts w:hint="default" w:ascii="宋体" w:hAnsi="宋体" w:eastAsia="仿宋_GB2312" w:cs="Times New Roman"/>
          <w:color w:val="auto"/>
          <w:kern w:val="2"/>
          <w:sz w:val="32"/>
          <w:szCs w:val="32"/>
          <w:lang w:val="en-US" w:eastAsia="zh-CN" w:bidi="ar-SA"/>
        </w:rPr>
        <w:t xml:space="preserve">  </w:t>
      </w:r>
      <w:r>
        <w:rPr>
          <w:rFonts w:hint="default" w:ascii="宋体" w:hAnsi="宋体" w:eastAsia="仿宋_GB2312" w:cs="Times New Roman"/>
          <w:color w:val="auto"/>
          <w:kern w:val="2"/>
          <w:sz w:val="32"/>
          <w:szCs w:val="32"/>
          <w:lang w:val="zh-CN" w:eastAsia="zh-CN" w:bidi="ar-SA"/>
        </w:rPr>
        <w:t>员：</w:t>
      </w:r>
      <w:r>
        <w:rPr>
          <w:rFonts w:hint="eastAsia" w:ascii="宋体" w:hAnsi="宋体" w:cs="Times New Roman"/>
          <w:color w:val="auto"/>
          <w:kern w:val="2"/>
          <w:sz w:val="32"/>
          <w:szCs w:val="32"/>
          <w:lang w:val="zh-CN" w:eastAsia="zh-CN" w:bidi="ar-SA"/>
        </w:rPr>
        <w:t>教育体育服务中心</w:t>
      </w:r>
      <w:r>
        <w:rPr>
          <w:rFonts w:hint="default" w:ascii="宋体" w:hAnsi="宋体" w:eastAsia="仿宋_GB2312" w:cs="Times New Roman"/>
          <w:color w:val="auto"/>
          <w:kern w:val="2"/>
          <w:sz w:val="32"/>
          <w:szCs w:val="32"/>
          <w:lang w:val="zh-CN" w:eastAsia="zh-CN" w:bidi="ar-SA"/>
        </w:rPr>
        <w:t>、</w:t>
      </w:r>
      <w:r>
        <w:rPr>
          <w:rFonts w:hint="eastAsia" w:ascii="宋体" w:hAnsi="宋体" w:cs="Times New Roman"/>
          <w:color w:val="auto"/>
          <w:kern w:val="2"/>
          <w:sz w:val="32"/>
          <w:szCs w:val="32"/>
          <w:lang w:val="en" w:eastAsia="zh-CN" w:bidi="ar-SA"/>
        </w:rPr>
        <w:t>卫生健康管理服务中心</w:t>
      </w:r>
      <w:r>
        <w:rPr>
          <w:rFonts w:hint="default" w:ascii="宋体" w:hAnsi="宋体" w:eastAsia="仿宋_GB2312" w:cs="Times New Roman"/>
          <w:color w:val="auto"/>
          <w:kern w:val="2"/>
          <w:sz w:val="32"/>
          <w:szCs w:val="32"/>
          <w:lang w:val="zh-CN" w:eastAsia="zh-CN" w:bidi="ar-SA"/>
        </w:rPr>
        <w:t>相关负责人</w:t>
      </w:r>
    </w:p>
    <w:p w14:paraId="76795590">
      <w:pPr>
        <w:pStyle w:val="6"/>
        <w:keepNext w:val="0"/>
        <w:keepLines w:val="0"/>
        <w:pageBreakBefore w:val="0"/>
        <w:kinsoku/>
        <w:wordWrap/>
        <w:overflowPunct/>
        <w:topLinePunct w:val="0"/>
        <w:bidi w:val="0"/>
        <w:adjustRightInd/>
        <w:snapToGrid/>
        <w:spacing w:line="576" w:lineRule="exact"/>
        <w:ind w:left="0" w:leftChars="0" w:right="0" w:firstLine="640" w:firstLineChars="200"/>
        <w:jc w:val="both"/>
        <w:textAlignment w:val="auto"/>
        <w:rPr>
          <w:rFonts w:hint="default" w:ascii="宋体" w:hAnsi="宋体" w:eastAsia="楷体_GB2312" w:cs="Times New Roman"/>
          <w:color w:val="auto"/>
          <w:spacing w:val="0"/>
          <w:w w:val="100"/>
        </w:rPr>
      </w:pPr>
      <w:r>
        <w:rPr>
          <w:rFonts w:hint="default" w:ascii="宋体" w:hAnsi="宋体" w:eastAsia="楷体_GB2312" w:cs="Times New Roman"/>
          <w:color w:val="auto"/>
          <w:spacing w:val="0"/>
          <w:w w:val="100"/>
        </w:rPr>
        <w:t>（二）行动细则</w:t>
      </w:r>
    </w:p>
    <w:p w14:paraId="315D8C3A">
      <w:pPr>
        <w:pStyle w:val="6"/>
        <w:keepNext w:val="0"/>
        <w:keepLines w:val="0"/>
        <w:pageBreakBefore w:val="0"/>
        <w:kinsoku/>
        <w:wordWrap/>
        <w:overflowPunct/>
        <w:topLinePunct w:val="0"/>
        <w:bidi w:val="0"/>
        <w:adjustRightInd/>
        <w:snapToGrid/>
        <w:spacing w:line="576" w:lineRule="exact"/>
        <w:ind w:left="0" w:leftChars="0" w:right="0" w:firstLine="640" w:firstLineChars="200"/>
        <w:jc w:val="both"/>
        <w:textAlignment w:val="auto"/>
        <w:rPr>
          <w:rFonts w:hint="default" w:ascii="宋体" w:hAnsi="宋体" w:eastAsia="仿宋_GB2312" w:cs="Times New Roman"/>
          <w:color w:val="auto"/>
          <w:kern w:val="2"/>
          <w:sz w:val="32"/>
          <w:szCs w:val="32"/>
          <w:lang w:val="zh-CN" w:eastAsia="zh-CN" w:bidi="ar-SA"/>
        </w:rPr>
      </w:pPr>
      <w:r>
        <w:rPr>
          <w:rFonts w:hint="default" w:ascii="宋体" w:hAnsi="宋体" w:eastAsia="仿宋_GB2312" w:cs="Times New Roman"/>
          <w:color w:val="auto"/>
          <w:kern w:val="2"/>
          <w:sz w:val="32"/>
          <w:szCs w:val="32"/>
          <w:lang w:val="zh-CN" w:eastAsia="zh-CN" w:bidi="ar-SA"/>
        </w:rPr>
        <w:t>1.</w:t>
      </w:r>
      <w:r>
        <w:rPr>
          <w:rFonts w:hint="eastAsia" w:ascii="宋体" w:hAnsi="宋体" w:cs="Times New Roman"/>
          <w:color w:val="auto"/>
          <w:kern w:val="2"/>
          <w:sz w:val="32"/>
          <w:szCs w:val="32"/>
          <w:lang w:val="en" w:eastAsia="zh-CN" w:bidi="ar-SA"/>
        </w:rPr>
        <w:t>卫生健康管理服务中心</w:t>
      </w:r>
      <w:r>
        <w:rPr>
          <w:rFonts w:hint="default" w:ascii="宋体" w:hAnsi="宋体" w:eastAsia="仿宋_GB2312" w:cs="Times New Roman"/>
          <w:color w:val="auto"/>
          <w:kern w:val="2"/>
          <w:sz w:val="32"/>
          <w:szCs w:val="32"/>
          <w:lang w:val="zh-CN" w:eastAsia="zh-CN" w:bidi="ar-SA"/>
        </w:rPr>
        <w:t>负责指导医疗卫生机构做好医疗救治工作。</w:t>
      </w:r>
    </w:p>
    <w:p w14:paraId="23F51C99">
      <w:pPr>
        <w:pStyle w:val="6"/>
        <w:keepNext w:val="0"/>
        <w:keepLines w:val="0"/>
        <w:pageBreakBefore w:val="0"/>
        <w:kinsoku/>
        <w:wordWrap/>
        <w:overflowPunct/>
        <w:topLinePunct w:val="0"/>
        <w:bidi w:val="0"/>
        <w:adjustRightInd/>
        <w:snapToGrid/>
        <w:spacing w:line="576" w:lineRule="exact"/>
        <w:ind w:left="0" w:leftChars="0" w:right="0" w:firstLine="640" w:firstLineChars="200"/>
        <w:jc w:val="both"/>
        <w:textAlignment w:val="auto"/>
        <w:rPr>
          <w:rFonts w:hint="default" w:ascii="宋体" w:hAnsi="宋体" w:eastAsia="仿宋_GB2312" w:cs="Times New Roman"/>
          <w:color w:val="auto"/>
          <w:kern w:val="2"/>
          <w:sz w:val="32"/>
          <w:szCs w:val="32"/>
          <w:lang w:val="zh-CN" w:eastAsia="zh-CN" w:bidi="ar-SA"/>
        </w:rPr>
      </w:pPr>
      <w:r>
        <w:rPr>
          <w:rFonts w:hint="default" w:ascii="宋体" w:hAnsi="宋体" w:eastAsia="仿宋_GB2312" w:cs="Times New Roman"/>
          <w:color w:val="auto"/>
          <w:kern w:val="2"/>
          <w:sz w:val="32"/>
          <w:szCs w:val="32"/>
          <w:lang w:val="zh-CN" w:eastAsia="zh-CN" w:bidi="ar-SA"/>
        </w:rPr>
        <w:t>2.</w:t>
      </w:r>
      <w:r>
        <w:rPr>
          <w:rFonts w:hint="eastAsia" w:ascii="宋体" w:hAnsi="宋体" w:cs="Times New Roman"/>
          <w:color w:val="auto"/>
          <w:kern w:val="2"/>
          <w:sz w:val="32"/>
          <w:szCs w:val="32"/>
          <w:lang w:val="zh-CN" w:eastAsia="zh-CN" w:bidi="ar-SA"/>
        </w:rPr>
        <w:t>教育体育服务中心</w:t>
      </w:r>
      <w:r>
        <w:rPr>
          <w:rFonts w:hint="default" w:ascii="宋体" w:hAnsi="宋体" w:eastAsia="仿宋_GB2312" w:cs="Times New Roman"/>
          <w:color w:val="auto"/>
          <w:kern w:val="2"/>
          <w:sz w:val="32"/>
          <w:szCs w:val="32"/>
          <w:lang w:val="zh-CN" w:eastAsia="zh-CN" w:bidi="ar-SA"/>
        </w:rPr>
        <w:t>负责指导和监督中小学及幼儿园实施健康防护工作，包括停止户外活动和体育课、执行弹性上下学机制、临时停课等。</w:t>
      </w:r>
    </w:p>
    <w:p w14:paraId="06B39F5F">
      <w:pPr>
        <w:pStyle w:val="6"/>
        <w:keepNext w:val="0"/>
        <w:keepLines w:val="0"/>
        <w:pageBreakBefore w:val="0"/>
        <w:kinsoku/>
        <w:wordWrap/>
        <w:overflowPunct/>
        <w:topLinePunct w:val="0"/>
        <w:bidi w:val="0"/>
        <w:adjustRightInd/>
        <w:snapToGrid/>
        <w:spacing w:line="576" w:lineRule="exact"/>
        <w:ind w:left="0" w:leftChars="0" w:right="0" w:firstLine="640" w:firstLineChars="200"/>
        <w:jc w:val="both"/>
        <w:textAlignment w:val="auto"/>
        <w:rPr>
          <w:rFonts w:hint="default" w:ascii="宋体" w:hAnsi="宋体" w:eastAsia="黑体" w:cs="Times New Roman"/>
          <w:color w:val="auto"/>
          <w:spacing w:val="0"/>
          <w:w w:val="100"/>
        </w:rPr>
      </w:pPr>
      <w:r>
        <w:rPr>
          <w:rFonts w:hint="default" w:ascii="宋体" w:hAnsi="宋体" w:eastAsia="黑体" w:cs="Times New Roman"/>
          <w:color w:val="auto"/>
          <w:spacing w:val="0"/>
          <w:w w:val="100"/>
        </w:rPr>
        <w:t>二、较大重污染天气应急行动</w:t>
      </w:r>
    </w:p>
    <w:p w14:paraId="6DFF39CC">
      <w:pPr>
        <w:pStyle w:val="6"/>
        <w:keepNext w:val="0"/>
        <w:keepLines w:val="0"/>
        <w:pageBreakBefore w:val="0"/>
        <w:kinsoku/>
        <w:wordWrap/>
        <w:overflowPunct/>
        <w:topLinePunct w:val="0"/>
        <w:bidi w:val="0"/>
        <w:adjustRightInd/>
        <w:snapToGrid/>
        <w:spacing w:line="576" w:lineRule="exact"/>
        <w:ind w:left="0" w:leftChars="0" w:right="0" w:firstLine="640" w:firstLineChars="200"/>
        <w:jc w:val="both"/>
        <w:textAlignment w:val="auto"/>
        <w:rPr>
          <w:rFonts w:hint="default" w:ascii="宋体" w:hAnsi="宋体" w:eastAsia="楷体_GB2312" w:cs="Times New Roman"/>
          <w:color w:val="auto"/>
          <w:spacing w:val="0"/>
          <w:w w:val="100"/>
        </w:rPr>
      </w:pPr>
      <w:r>
        <w:rPr>
          <w:rFonts w:hint="default" w:ascii="宋体" w:hAnsi="宋体" w:eastAsia="楷体_GB2312" w:cs="Times New Roman"/>
          <w:color w:val="auto"/>
          <w:spacing w:val="0"/>
          <w:w w:val="100"/>
        </w:rPr>
        <w:t>（一）组成人员</w:t>
      </w:r>
    </w:p>
    <w:p w14:paraId="2829ADEE">
      <w:pPr>
        <w:pStyle w:val="6"/>
        <w:keepNext w:val="0"/>
        <w:keepLines w:val="0"/>
        <w:pageBreakBefore w:val="0"/>
        <w:kinsoku/>
        <w:wordWrap/>
        <w:overflowPunct/>
        <w:topLinePunct w:val="0"/>
        <w:bidi w:val="0"/>
        <w:adjustRightInd/>
        <w:snapToGrid/>
        <w:spacing w:line="576" w:lineRule="exact"/>
        <w:ind w:left="0" w:leftChars="0" w:right="0" w:firstLine="640" w:firstLineChars="200"/>
        <w:jc w:val="both"/>
        <w:textAlignment w:val="auto"/>
        <w:rPr>
          <w:rFonts w:hint="default" w:ascii="宋体" w:hAnsi="宋体" w:eastAsia="仿宋_GB2312" w:cs="Times New Roman"/>
          <w:color w:val="auto"/>
          <w:kern w:val="2"/>
          <w:sz w:val="32"/>
          <w:szCs w:val="32"/>
          <w:lang w:val="zh-CN" w:eastAsia="zh-CN" w:bidi="ar-SA"/>
        </w:rPr>
      </w:pPr>
      <w:r>
        <w:rPr>
          <w:rFonts w:hint="default" w:ascii="宋体" w:hAnsi="宋体" w:eastAsia="仿宋_GB2312" w:cs="Times New Roman"/>
          <w:color w:val="auto"/>
          <w:kern w:val="2"/>
          <w:sz w:val="32"/>
          <w:szCs w:val="32"/>
          <w:lang w:val="zh-CN" w:eastAsia="zh-CN" w:bidi="ar-SA"/>
        </w:rPr>
        <w:t>组</w:t>
      </w:r>
      <w:r>
        <w:rPr>
          <w:rFonts w:hint="default" w:ascii="宋体" w:hAnsi="宋体" w:eastAsia="仿宋_GB2312" w:cs="Times New Roman"/>
          <w:color w:val="auto"/>
          <w:kern w:val="2"/>
          <w:sz w:val="32"/>
          <w:szCs w:val="32"/>
          <w:lang w:val="en-US" w:eastAsia="zh-CN" w:bidi="ar-SA"/>
        </w:rPr>
        <w:t xml:space="preserve">  </w:t>
      </w:r>
      <w:r>
        <w:rPr>
          <w:rFonts w:hint="default" w:ascii="宋体" w:hAnsi="宋体" w:eastAsia="仿宋_GB2312" w:cs="Times New Roman"/>
          <w:color w:val="auto"/>
          <w:kern w:val="2"/>
          <w:sz w:val="32"/>
          <w:szCs w:val="32"/>
          <w:lang w:val="zh-CN" w:eastAsia="zh-CN" w:bidi="ar-SA"/>
        </w:rPr>
        <w:t>长：</w:t>
      </w:r>
      <w:r>
        <w:rPr>
          <w:rFonts w:hint="eastAsia" w:ascii="宋体" w:hAnsi="宋体" w:cs="Times New Roman"/>
          <w:color w:val="auto"/>
          <w:kern w:val="2"/>
          <w:sz w:val="32"/>
          <w:szCs w:val="32"/>
          <w:lang w:val="en" w:eastAsia="zh-CN" w:bidi="ar-SA"/>
        </w:rPr>
        <w:t>卫生健康管理服务中心</w:t>
      </w:r>
      <w:r>
        <w:rPr>
          <w:rFonts w:hint="default" w:ascii="宋体" w:hAnsi="宋体" w:eastAsia="仿宋_GB2312" w:cs="Times New Roman"/>
          <w:color w:val="auto"/>
          <w:kern w:val="2"/>
          <w:sz w:val="32"/>
          <w:szCs w:val="32"/>
          <w:lang w:val="zh-CN" w:eastAsia="zh-CN" w:bidi="ar-SA"/>
        </w:rPr>
        <w:t>分管副</w:t>
      </w:r>
      <w:r>
        <w:rPr>
          <w:rFonts w:hint="default" w:ascii="宋体" w:hAnsi="宋体" w:eastAsia="仿宋_GB2312" w:cs="Times New Roman"/>
          <w:color w:val="auto"/>
          <w:kern w:val="2"/>
          <w:sz w:val="32"/>
          <w:szCs w:val="32"/>
          <w:lang w:val="en" w:eastAsia="zh-CN" w:bidi="ar-SA"/>
        </w:rPr>
        <w:t>主任</w:t>
      </w:r>
    </w:p>
    <w:p w14:paraId="18C47A8A">
      <w:pPr>
        <w:pStyle w:val="6"/>
        <w:keepNext w:val="0"/>
        <w:keepLines w:val="0"/>
        <w:pageBreakBefore w:val="0"/>
        <w:kinsoku/>
        <w:wordWrap/>
        <w:overflowPunct/>
        <w:topLinePunct w:val="0"/>
        <w:bidi w:val="0"/>
        <w:adjustRightInd/>
        <w:snapToGrid/>
        <w:spacing w:line="576" w:lineRule="exact"/>
        <w:ind w:left="0" w:leftChars="0" w:right="0" w:firstLine="640" w:firstLineChars="200"/>
        <w:jc w:val="both"/>
        <w:textAlignment w:val="auto"/>
        <w:rPr>
          <w:rFonts w:hint="default" w:ascii="宋体" w:hAnsi="宋体" w:eastAsia="仿宋_GB2312" w:cs="Times New Roman"/>
          <w:color w:val="auto"/>
          <w:kern w:val="2"/>
          <w:sz w:val="32"/>
          <w:szCs w:val="32"/>
          <w:lang w:val="zh-CN" w:eastAsia="zh-CN" w:bidi="ar-SA"/>
        </w:rPr>
      </w:pPr>
      <w:r>
        <w:rPr>
          <w:rFonts w:hint="default" w:ascii="宋体" w:hAnsi="宋体" w:eastAsia="仿宋_GB2312" w:cs="Times New Roman"/>
          <w:color w:val="auto"/>
          <w:kern w:val="2"/>
          <w:sz w:val="32"/>
          <w:szCs w:val="32"/>
          <w:lang w:val="zh-CN" w:eastAsia="zh-CN" w:bidi="ar-SA"/>
        </w:rPr>
        <w:t>副组长：</w:t>
      </w:r>
      <w:r>
        <w:rPr>
          <w:rFonts w:hint="eastAsia" w:ascii="宋体" w:hAnsi="宋体" w:cs="Times New Roman"/>
          <w:color w:val="auto"/>
          <w:kern w:val="2"/>
          <w:sz w:val="32"/>
          <w:szCs w:val="32"/>
          <w:lang w:val="zh-CN" w:eastAsia="zh-CN" w:bidi="ar-SA"/>
        </w:rPr>
        <w:t>教育体育服务中心</w:t>
      </w:r>
      <w:r>
        <w:rPr>
          <w:rFonts w:hint="default" w:ascii="宋体" w:hAnsi="宋体" w:eastAsia="仿宋_GB2312" w:cs="Times New Roman"/>
          <w:color w:val="auto"/>
          <w:kern w:val="2"/>
          <w:sz w:val="32"/>
          <w:szCs w:val="32"/>
          <w:lang w:val="zh-CN" w:eastAsia="zh-CN" w:bidi="ar-SA"/>
        </w:rPr>
        <w:t>分管副局长</w:t>
      </w:r>
    </w:p>
    <w:p w14:paraId="6F326067">
      <w:pPr>
        <w:pStyle w:val="6"/>
        <w:keepNext w:val="0"/>
        <w:keepLines w:val="0"/>
        <w:pageBreakBefore w:val="0"/>
        <w:kinsoku/>
        <w:wordWrap/>
        <w:overflowPunct/>
        <w:topLinePunct w:val="0"/>
        <w:bidi w:val="0"/>
        <w:adjustRightInd/>
        <w:snapToGrid/>
        <w:spacing w:line="576" w:lineRule="exact"/>
        <w:ind w:left="0" w:leftChars="0" w:right="0" w:firstLine="640" w:firstLineChars="200"/>
        <w:jc w:val="both"/>
        <w:textAlignment w:val="auto"/>
        <w:rPr>
          <w:rFonts w:hint="default" w:ascii="宋体" w:hAnsi="宋体" w:eastAsia="仿宋_GB2312" w:cs="Times New Roman"/>
          <w:color w:val="auto"/>
          <w:kern w:val="2"/>
          <w:sz w:val="32"/>
          <w:szCs w:val="32"/>
          <w:lang w:val="zh-CN" w:eastAsia="zh-CN" w:bidi="ar-SA"/>
        </w:rPr>
      </w:pPr>
      <w:r>
        <w:rPr>
          <w:rFonts w:hint="default" w:ascii="宋体" w:hAnsi="宋体" w:eastAsia="仿宋_GB2312" w:cs="Times New Roman"/>
          <w:color w:val="auto"/>
          <w:kern w:val="2"/>
          <w:sz w:val="32"/>
          <w:szCs w:val="32"/>
          <w:lang w:val="zh-CN" w:eastAsia="zh-CN" w:bidi="ar-SA"/>
        </w:rPr>
        <w:t>成</w:t>
      </w:r>
      <w:r>
        <w:rPr>
          <w:rFonts w:hint="default" w:ascii="宋体" w:hAnsi="宋体" w:eastAsia="仿宋_GB2312" w:cs="Times New Roman"/>
          <w:color w:val="auto"/>
          <w:kern w:val="2"/>
          <w:sz w:val="32"/>
          <w:szCs w:val="32"/>
          <w:lang w:val="en-US" w:eastAsia="zh-CN" w:bidi="ar-SA"/>
        </w:rPr>
        <w:t xml:space="preserve">  </w:t>
      </w:r>
      <w:r>
        <w:rPr>
          <w:rFonts w:hint="default" w:ascii="宋体" w:hAnsi="宋体" w:eastAsia="仿宋_GB2312" w:cs="Times New Roman"/>
          <w:color w:val="auto"/>
          <w:kern w:val="2"/>
          <w:sz w:val="32"/>
          <w:szCs w:val="32"/>
          <w:lang w:val="zh-CN" w:eastAsia="zh-CN" w:bidi="ar-SA"/>
        </w:rPr>
        <w:t>员：</w:t>
      </w:r>
      <w:r>
        <w:rPr>
          <w:rFonts w:hint="eastAsia" w:ascii="宋体" w:hAnsi="宋体" w:cs="Times New Roman"/>
          <w:color w:val="auto"/>
          <w:kern w:val="2"/>
          <w:sz w:val="32"/>
          <w:szCs w:val="32"/>
          <w:lang w:val="zh-CN" w:eastAsia="zh-CN" w:bidi="ar-SA"/>
        </w:rPr>
        <w:t>教育体育服务中心</w:t>
      </w:r>
      <w:r>
        <w:rPr>
          <w:rFonts w:hint="default" w:ascii="宋体" w:hAnsi="宋体" w:eastAsia="仿宋_GB2312" w:cs="Times New Roman"/>
          <w:color w:val="auto"/>
          <w:kern w:val="2"/>
          <w:sz w:val="32"/>
          <w:szCs w:val="32"/>
          <w:lang w:val="zh-CN" w:eastAsia="zh-CN" w:bidi="ar-SA"/>
        </w:rPr>
        <w:t>、</w:t>
      </w:r>
      <w:r>
        <w:rPr>
          <w:rFonts w:hint="eastAsia" w:ascii="宋体" w:hAnsi="宋体" w:cs="Times New Roman"/>
          <w:color w:val="auto"/>
          <w:kern w:val="2"/>
          <w:sz w:val="32"/>
          <w:szCs w:val="32"/>
          <w:lang w:val="en" w:eastAsia="zh-CN" w:bidi="ar-SA"/>
        </w:rPr>
        <w:t>卫生健康管理服务中心</w:t>
      </w:r>
      <w:r>
        <w:rPr>
          <w:rFonts w:hint="default" w:ascii="宋体" w:hAnsi="宋体" w:eastAsia="仿宋_GB2312" w:cs="Times New Roman"/>
          <w:color w:val="auto"/>
          <w:kern w:val="2"/>
          <w:sz w:val="32"/>
          <w:szCs w:val="32"/>
          <w:lang w:val="zh-CN" w:eastAsia="zh-CN" w:bidi="ar-SA"/>
        </w:rPr>
        <w:t>相关负责人</w:t>
      </w:r>
    </w:p>
    <w:p w14:paraId="4E3E9CB8">
      <w:pPr>
        <w:pStyle w:val="6"/>
        <w:keepNext w:val="0"/>
        <w:keepLines w:val="0"/>
        <w:pageBreakBefore w:val="0"/>
        <w:kinsoku/>
        <w:wordWrap/>
        <w:overflowPunct/>
        <w:topLinePunct w:val="0"/>
        <w:bidi w:val="0"/>
        <w:adjustRightInd/>
        <w:snapToGrid/>
        <w:spacing w:line="576" w:lineRule="exact"/>
        <w:ind w:left="0" w:leftChars="0" w:right="0" w:firstLine="640" w:firstLineChars="200"/>
        <w:jc w:val="both"/>
        <w:textAlignment w:val="auto"/>
        <w:rPr>
          <w:rFonts w:hint="default" w:ascii="宋体" w:hAnsi="宋体" w:eastAsia="楷体_GB2312" w:cs="Times New Roman"/>
          <w:color w:val="auto"/>
          <w:spacing w:val="0"/>
          <w:w w:val="100"/>
        </w:rPr>
      </w:pPr>
      <w:r>
        <w:rPr>
          <w:rFonts w:hint="default" w:ascii="宋体" w:hAnsi="宋体" w:eastAsia="楷体_GB2312" w:cs="Times New Roman"/>
          <w:color w:val="auto"/>
          <w:spacing w:val="0"/>
          <w:w w:val="100"/>
        </w:rPr>
        <w:t>（二）行动细则</w:t>
      </w:r>
    </w:p>
    <w:p w14:paraId="56E17DBD">
      <w:pPr>
        <w:pStyle w:val="6"/>
        <w:keepNext w:val="0"/>
        <w:keepLines w:val="0"/>
        <w:pageBreakBefore w:val="0"/>
        <w:kinsoku/>
        <w:wordWrap/>
        <w:overflowPunct/>
        <w:topLinePunct w:val="0"/>
        <w:bidi w:val="0"/>
        <w:adjustRightInd/>
        <w:snapToGrid/>
        <w:spacing w:line="576" w:lineRule="exact"/>
        <w:ind w:left="0" w:leftChars="0" w:right="0" w:firstLine="640" w:firstLineChars="200"/>
        <w:jc w:val="both"/>
        <w:textAlignment w:val="auto"/>
        <w:rPr>
          <w:rFonts w:hint="default" w:ascii="宋体" w:hAnsi="宋体" w:eastAsia="仿宋_GB2312" w:cs="Times New Roman"/>
          <w:color w:val="auto"/>
          <w:kern w:val="2"/>
          <w:sz w:val="32"/>
          <w:szCs w:val="32"/>
          <w:lang w:val="zh-CN" w:eastAsia="zh-CN" w:bidi="ar-SA"/>
        </w:rPr>
      </w:pPr>
      <w:r>
        <w:rPr>
          <w:rFonts w:hint="default" w:ascii="宋体" w:hAnsi="宋体" w:eastAsia="仿宋_GB2312" w:cs="Times New Roman"/>
          <w:color w:val="auto"/>
          <w:kern w:val="2"/>
          <w:sz w:val="32"/>
          <w:szCs w:val="32"/>
          <w:lang w:val="zh-CN" w:eastAsia="zh-CN" w:bidi="ar-SA"/>
        </w:rPr>
        <w:t>1.</w:t>
      </w:r>
      <w:r>
        <w:rPr>
          <w:rFonts w:hint="eastAsia" w:ascii="宋体" w:hAnsi="宋体" w:cs="Times New Roman"/>
          <w:color w:val="auto"/>
          <w:kern w:val="2"/>
          <w:sz w:val="32"/>
          <w:szCs w:val="32"/>
          <w:lang w:val="en" w:eastAsia="zh-CN" w:bidi="ar-SA"/>
        </w:rPr>
        <w:t>卫生健康管理服务中心</w:t>
      </w:r>
      <w:r>
        <w:rPr>
          <w:rFonts w:hint="default" w:ascii="宋体" w:hAnsi="宋体" w:eastAsia="仿宋_GB2312" w:cs="Times New Roman"/>
          <w:color w:val="auto"/>
          <w:kern w:val="2"/>
          <w:sz w:val="32"/>
          <w:szCs w:val="32"/>
          <w:lang w:val="zh-CN" w:eastAsia="zh-CN" w:bidi="ar-SA"/>
        </w:rPr>
        <w:t>负责指导</w:t>
      </w:r>
      <w:r>
        <w:rPr>
          <w:rFonts w:hint="eastAsia" w:ascii="宋体" w:hAnsi="宋体" w:cs="Times New Roman"/>
          <w:color w:val="auto"/>
          <w:kern w:val="2"/>
          <w:sz w:val="32"/>
          <w:szCs w:val="32"/>
          <w:lang w:val="zh-CN" w:eastAsia="zh-CN" w:bidi="ar-SA"/>
        </w:rPr>
        <w:t>各级</w:t>
      </w:r>
      <w:r>
        <w:rPr>
          <w:rFonts w:hint="default" w:ascii="宋体" w:hAnsi="宋体" w:eastAsia="仿宋_GB2312" w:cs="Times New Roman"/>
          <w:color w:val="auto"/>
          <w:kern w:val="2"/>
          <w:sz w:val="32"/>
          <w:szCs w:val="32"/>
          <w:lang w:val="zh-CN" w:eastAsia="zh-CN" w:bidi="ar-SA"/>
        </w:rPr>
        <w:t>医疗卫生机构做好医疗救治工作。</w:t>
      </w:r>
    </w:p>
    <w:p w14:paraId="641A07E2">
      <w:pPr>
        <w:pStyle w:val="6"/>
        <w:keepNext w:val="0"/>
        <w:keepLines w:val="0"/>
        <w:pageBreakBefore w:val="0"/>
        <w:kinsoku/>
        <w:wordWrap/>
        <w:overflowPunct/>
        <w:topLinePunct w:val="0"/>
        <w:bidi w:val="0"/>
        <w:adjustRightInd/>
        <w:snapToGrid/>
        <w:spacing w:line="576" w:lineRule="exact"/>
        <w:ind w:left="0" w:leftChars="0" w:right="0" w:firstLine="640" w:firstLineChars="200"/>
        <w:jc w:val="both"/>
        <w:textAlignment w:val="auto"/>
        <w:rPr>
          <w:rFonts w:hint="default" w:ascii="宋体" w:hAnsi="宋体" w:eastAsia="仿宋_GB2312" w:cs="Times New Roman"/>
          <w:color w:val="auto"/>
          <w:kern w:val="2"/>
          <w:sz w:val="32"/>
          <w:szCs w:val="32"/>
          <w:lang w:val="zh-CN" w:eastAsia="zh-CN" w:bidi="ar-SA"/>
        </w:rPr>
      </w:pPr>
      <w:r>
        <w:rPr>
          <w:rFonts w:hint="default" w:ascii="宋体" w:hAnsi="宋体" w:eastAsia="仿宋_GB2312" w:cs="Times New Roman"/>
          <w:color w:val="auto"/>
          <w:kern w:val="2"/>
          <w:sz w:val="32"/>
          <w:szCs w:val="32"/>
          <w:lang w:val="zh-CN" w:eastAsia="zh-CN" w:bidi="ar-SA"/>
        </w:rPr>
        <w:t>2.</w:t>
      </w:r>
      <w:r>
        <w:rPr>
          <w:rFonts w:hint="eastAsia" w:ascii="宋体" w:hAnsi="宋体" w:cs="Times New Roman"/>
          <w:color w:val="auto"/>
          <w:kern w:val="2"/>
          <w:sz w:val="32"/>
          <w:szCs w:val="32"/>
          <w:lang w:val="zh-CN" w:eastAsia="zh-CN" w:bidi="ar-SA"/>
        </w:rPr>
        <w:t>教育体育服务中心</w:t>
      </w:r>
      <w:r>
        <w:rPr>
          <w:rFonts w:hint="default" w:ascii="宋体" w:hAnsi="宋体" w:eastAsia="仿宋_GB2312" w:cs="Times New Roman"/>
          <w:color w:val="auto"/>
          <w:kern w:val="2"/>
          <w:sz w:val="32"/>
          <w:szCs w:val="32"/>
          <w:lang w:val="zh-CN" w:eastAsia="zh-CN" w:bidi="ar-SA"/>
        </w:rPr>
        <w:t>负责组织中小学、幼儿园停止室外课程及活动。</w:t>
      </w:r>
    </w:p>
    <w:p w14:paraId="7D5BB1D4">
      <w:pPr>
        <w:pStyle w:val="6"/>
        <w:keepNext w:val="0"/>
        <w:keepLines w:val="0"/>
        <w:pageBreakBefore w:val="0"/>
        <w:kinsoku/>
        <w:wordWrap/>
        <w:overflowPunct/>
        <w:topLinePunct w:val="0"/>
        <w:bidi w:val="0"/>
        <w:adjustRightInd/>
        <w:snapToGrid/>
        <w:spacing w:line="576" w:lineRule="exact"/>
        <w:ind w:left="0" w:leftChars="0" w:right="0" w:firstLine="640" w:firstLineChars="200"/>
        <w:jc w:val="both"/>
        <w:textAlignment w:val="auto"/>
        <w:rPr>
          <w:rFonts w:hint="default" w:ascii="宋体" w:hAnsi="宋体" w:cs="Times New Roman"/>
          <w:color w:val="auto"/>
          <w:spacing w:val="0"/>
          <w:w w:val="100"/>
        </w:rPr>
      </w:pPr>
      <w:r>
        <w:rPr>
          <w:rFonts w:hint="default" w:ascii="宋体" w:hAnsi="宋体" w:eastAsia="黑体" w:cs="Times New Roman"/>
          <w:color w:val="auto"/>
          <w:spacing w:val="0"/>
          <w:w w:val="100"/>
        </w:rPr>
        <w:t>三、一般重污染天气应急行动</w:t>
      </w:r>
    </w:p>
    <w:p w14:paraId="29C1F9A2">
      <w:pPr>
        <w:pStyle w:val="6"/>
        <w:keepNext w:val="0"/>
        <w:keepLines w:val="0"/>
        <w:pageBreakBefore w:val="0"/>
        <w:kinsoku/>
        <w:wordWrap/>
        <w:overflowPunct/>
        <w:topLinePunct w:val="0"/>
        <w:bidi w:val="0"/>
        <w:adjustRightInd/>
        <w:snapToGrid/>
        <w:spacing w:line="576" w:lineRule="exact"/>
        <w:ind w:left="0" w:leftChars="0" w:right="0" w:firstLine="640" w:firstLineChars="200"/>
        <w:jc w:val="both"/>
        <w:textAlignment w:val="auto"/>
        <w:rPr>
          <w:rFonts w:hint="default" w:ascii="宋体" w:hAnsi="宋体" w:eastAsia="楷体_GB2312" w:cs="Times New Roman"/>
          <w:color w:val="auto"/>
          <w:spacing w:val="0"/>
          <w:w w:val="100"/>
        </w:rPr>
      </w:pPr>
      <w:r>
        <w:rPr>
          <w:rFonts w:hint="default" w:ascii="宋体" w:hAnsi="宋体" w:eastAsia="楷体_GB2312" w:cs="Times New Roman"/>
          <w:color w:val="auto"/>
          <w:spacing w:val="0"/>
          <w:w w:val="100"/>
        </w:rPr>
        <w:t>（一）组成人员</w:t>
      </w:r>
    </w:p>
    <w:p w14:paraId="14985C77">
      <w:pPr>
        <w:pStyle w:val="6"/>
        <w:keepNext w:val="0"/>
        <w:keepLines w:val="0"/>
        <w:pageBreakBefore w:val="0"/>
        <w:kinsoku/>
        <w:wordWrap/>
        <w:overflowPunct/>
        <w:topLinePunct w:val="0"/>
        <w:bidi w:val="0"/>
        <w:adjustRightInd/>
        <w:snapToGrid/>
        <w:spacing w:line="576" w:lineRule="exact"/>
        <w:ind w:left="0" w:leftChars="0" w:right="0" w:firstLine="640" w:firstLineChars="200"/>
        <w:jc w:val="both"/>
        <w:textAlignment w:val="auto"/>
        <w:rPr>
          <w:rFonts w:hint="default" w:ascii="宋体" w:hAnsi="宋体" w:eastAsia="仿宋_GB2312" w:cs="Times New Roman"/>
          <w:color w:val="auto"/>
          <w:kern w:val="2"/>
          <w:sz w:val="32"/>
          <w:szCs w:val="32"/>
          <w:lang w:val="zh-CN" w:eastAsia="zh-CN" w:bidi="ar-SA"/>
        </w:rPr>
      </w:pPr>
      <w:r>
        <w:rPr>
          <w:rFonts w:hint="default" w:ascii="宋体" w:hAnsi="宋体" w:eastAsia="仿宋_GB2312" w:cs="Times New Roman"/>
          <w:color w:val="auto"/>
          <w:kern w:val="2"/>
          <w:sz w:val="32"/>
          <w:szCs w:val="32"/>
          <w:lang w:val="zh-CN" w:eastAsia="zh-CN" w:bidi="ar-SA"/>
        </w:rPr>
        <w:t>组</w:t>
      </w:r>
      <w:r>
        <w:rPr>
          <w:rFonts w:hint="default" w:ascii="宋体" w:hAnsi="宋体" w:eastAsia="仿宋_GB2312" w:cs="Times New Roman"/>
          <w:color w:val="auto"/>
          <w:kern w:val="2"/>
          <w:sz w:val="32"/>
          <w:szCs w:val="32"/>
          <w:lang w:val="en-US" w:eastAsia="zh-CN" w:bidi="ar-SA"/>
        </w:rPr>
        <w:t xml:space="preserve">  </w:t>
      </w:r>
      <w:r>
        <w:rPr>
          <w:rFonts w:hint="default" w:ascii="宋体" w:hAnsi="宋体" w:eastAsia="仿宋_GB2312" w:cs="Times New Roman"/>
          <w:color w:val="auto"/>
          <w:kern w:val="2"/>
          <w:sz w:val="32"/>
          <w:szCs w:val="32"/>
          <w:lang w:val="zh-CN" w:eastAsia="zh-CN" w:bidi="ar-SA"/>
        </w:rPr>
        <w:t>长：</w:t>
      </w:r>
      <w:r>
        <w:rPr>
          <w:rFonts w:hint="eastAsia" w:ascii="宋体" w:hAnsi="宋体" w:cs="Times New Roman"/>
          <w:color w:val="auto"/>
          <w:kern w:val="2"/>
          <w:sz w:val="32"/>
          <w:szCs w:val="32"/>
          <w:lang w:val="en" w:eastAsia="zh-CN" w:bidi="ar-SA"/>
        </w:rPr>
        <w:t>卫生健康管理服务中心</w:t>
      </w:r>
      <w:r>
        <w:rPr>
          <w:rFonts w:hint="default" w:ascii="宋体" w:hAnsi="宋体" w:eastAsia="仿宋_GB2312" w:cs="Times New Roman"/>
          <w:color w:val="auto"/>
          <w:kern w:val="2"/>
          <w:sz w:val="32"/>
          <w:szCs w:val="32"/>
          <w:lang w:val="zh-CN" w:eastAsia="zh-CN" w:bidi="ar-SA"/>
        </w:rPr>
        <w:t>分管副</w:t>
      </w:r>
      <w:r>
        <w:rPr>
          <w:rFonts w:hint="default" w:ascii="宋体" w:hAnsi="宋体" w:eastAsia="仿宋_GB2312" w:cs="Times New Roman"/>
          <w:color w:val="auto"/>
          <w:kern w:val="2"/>
          <w:sz w:val="32"/>
          <w:szCs w:val="32"/>
          <w:lang w:val="en" w:eastAsia="zh-CN" w:bidi="ar-SA"/>
        </w:rPr>
        <w:t>主任</w:t>
      </w:r>
    </w:p>
    <w:p w14:paraId="1EEF36AE">
      <w:pPr>
        <w:pStyle w:val="6"/>
        <w:keepNext w:val="0"/>
        <w:keepLines w:val="0"/>
        <w:pageBreakBefore w:val="0"/>
        <w:kinsoku/>
        <w:wordWrap/>
        <w:overflowPunct/>
        <w:topLinePunct w:val="0"/>
        <w:bidi w:val="0"/>
        <w:adjustRightInd/>
        <w:snapToGrid/>
        <w:spacing w:line="576" w:lineRule="exact"/>
        <w:ind w:left="0" w:leftChars="0" w:right="0" w:firstLine="640" w:firstLineChars="200"/>
        <w:jc w:val="both"/>
        <w:textAlignment w:val="auto"/>
        <w:rPr>
          <w:rFonts w:hint="default" w:ascii="宋体" w:hAnsi="宋体" w:eastAsia="仿宋_GB2312" w:cs="Times New Roman"/>
          <w:color w:val="auto"/>
          <w:kern w:val="2"/>
          <w:sz w:val="32"/>
          <w:szCs w:val="32"/>
          <w:lang w:val="zh-CN" w:eastAsia="zh-CN" w:bidi="ar-SA"/>
        </w:rPr>
      </w:pPr>
      <w:r>
        <w:rPr>
          <w:rFonts w:hint="default" w:ascii="宋体" w:hAnsi="宋体" w:eastAsia="仿宋_GB2312" w:cs="Times New Roman"/>
          <w:color w:val="auto"/>
          <w:kern w:val="2"/>
          <w:sz w:val="32"/>
          <w:szCs w:val="32"/>
          <w:lang w:val="zh-CN" w:eastAsia="zh-CN" w:bidi="ar-SA"/>
        </w:rPr>
        <w:t>副组长：</w:t>
      </w:r>
      <w:r>
        <w:rPr>
          <w:rFonts w:hint="eastAsia" w:ascii="宋体" w:hAnsi="宋体" w:cs="Times New Roman"/>
          <w:color w:val="auto"/>
          <w:kern w:val="2"/>
          <w:sz w:val="32"/>
          <w:szCs w:val="32"/>
          <w:lang w:val="zh-CN" w:eastAsia="zh-CN" w:bidi="ar-SA"/>
        </w:rPr>
        <w:t>教育体育服务中心</w:t>
      </w:r>
      <w:r>
        <w:rPr>
          <w:rFonts w:hint="default" w:ascii="宋体" w:hAnsi="宋体" w:eastAsia="仿宋_GB2312" w:cs="Times New Roman"/>
          <w:color w:val="auto"/>
          <w:kern w:val="2"/>
          <w:sz w:val="32"/>
          <w:szCs w:val="32"/>
          <w:lang w:val="zh-CN" w:eastAsia="zh-CN" w:bidi="ar-SA"/>
        </w:rPr>
        <w:t>分管副局长</w:t>
      </w:r>
    </w:p>
    <w:p w14:paraId="468B0C56">
      <w:pPr>
        <w:pStyle w:val="6"/>
        <w:keepNext w:val="0"/>
        <w:keepLines w:val="0"/>
        <w:pageBreakBefore w:val="0"/>
        <w:kinsoku/>
        <w:wordWrap/>
        <w:overflowPunct/>
        <w:topLinePunct w:val="0"/>
        <w:bidi w:val="0"/>
        <w:adjustRightInd/>
        <w:snapToGrid/>
        <w:spacing w:line="576" w:lineRule="exact"/>
        <w:ind w:left="0" w:leftChars="0" w:right="0" w:firstLine="640" w:firstLineChars="200"/>
        <w:jc w:val="both"/>
        <w:textAlignment w:val="auto"/>
        <w:rPr>
          <w:rFonts w:hint="default" w:ascii="宋体" w:hAnsi="宋体" w:eastAsia="仿宋_GB2312" w:cs="Times New Roman"/>
          <w:color w:val="auto"/>
          <w:kern w:val="2"/>
          <w:sz w:val="32"/>
          <w:szCs w:val="32"/>
          <w:lang w:val="zh-CN" w:eastAsia="zh-CN" w:bidi="ar-SA"/>
        </w:rPr>
      </w:pPr>
      <w:r>
        <w:rPr>
          <w:rFonts w:hint="default" w:ascii="宋体" w:hAnsi="宋体" w:eastAsia="仿宋_GB2312" w:cs="Times New Roman"/>
          <w:color w:val="auto"/>
          <w:kern w:val="2"/>
          <w:sz w:val="32"/>
          <w:szCs w:val="32"/>
          <w:lang w:val="zh-CN" w:eastAsia="zh-CN" w:bidi="ar-SA"/>
        </w:rPr>
        <w:t>成</w:t>
      </w:r>
      <w:r>
        <w:rPr>
          <w:rFonts w:hint="default" w:ascii="宋体" w:hAnsi="宋体" w:eastAsia="仿宋_GB2312" w:cs="Times New Roman"/>
          <w:color w:val="auto"/>
          <w:kern w:val="2"/>
          <w:sz w:val="32"/>
          <w:szCs w:val="32"/>
          <w:lang w:val="en-US" w:eastAsia="zh-CN" w:bidi="ar-SA"/>
        </w:rPr>
        <w:t xml:space="preserve">  </w:t>
      </w:r>
      <w:r>
        <w:rPr>
          <w:rFonts w:hint="default" w:ascii="宋体" w:hAnsi="宋体" w:eastAsia="仿宋_GB2312" w:cs="Times New Roman"/>
          <w:color w:val="auto"/>
          <w:kern w:val="2"/>
          <w:sz w:val="32"/>
          <w:szCs w:val="32"/>
          <w:lang w:val="zh-CN" w:eastAsia="zh-CN" w:bidi="ar-SA"/>
        </w:rPr>
        <w:t>员：</w:t>
      </w:r>
      <w:r>
        <w:rPr>
          <w:rFonts w:hint="eastAsia" w:ascii="宋体" w:hAnsi="宋体" w:cs="Times New Roman"/>
          <w:color w:val="auto"/>
          <w:kern w:val="2"/>
          <w:sz w:val="32"/>
          <w:szCs w:val="32"/>
          <w:lang w:val="zh-CN" w:eastAsia="zh-CN" w:bidi="ar-SA"/>
        </w:rPr>
        <w:t>教育体育服务中心</w:t>
      </w:r>
      <w:r>
        <w:rPr>
          <w:rFonts w:hint="default" w:ascii="宋体" w:hAnsi="宋体" w:eastAsia="仿宋_GB2312" w:cs="Times New Roman"/>
          <w:color w:val="auto"/>
          <w:kern w:val="2"/>
          <w:sz w:val="32"/>
          <w:szCs w:val="32"/>
          <w:lang w:val="zh-CN" w:eastAsia="zh-CN" w:bidi="ar-SA"/>
        </w:rPr>
        <w:t>、</w:t>
      </w:r>
      <w:r>
        <w:rPr>
          <w:rFonts w:hint="eastAsia" w:ascii="宋体" w:hAnsi="宋体" w:cs="Times New Roman"/>
          <w:color w:val="auto"/>
          <w:kern w:val="2"/>
          <w:sz w:val="32"/>
          <w:szCs w:val="32"/>
          <w:lang w:val="en" w:eastAsia="zh-CN" w:bidi="ar-SA"/>
        </w:rPr>
        <w:t>卫生健康管理服务中心</w:t>
      </w:r>
      <w:r>
        <w:rPr>
          <w:rFonts w:hint="default" w:ascii="宋体" w:hAnsi="宋体" w:eastAsia="仿宋_GB2312" w:cs="Times New Roman"/>
          <w:color w:val="auto"/>
          <w:kern w:val="2"/>
          <w:sz w:val="32"/>
          <w:szCs w:val="32"/>
          <w:lang w:val="zh-CN" w:eastAsia="zh-CN" w:bidi="ar-SA"/>
        </w:rPr>
        <w:t>相关负责人</w:t>
      </w:r>
    </w:p>
    <w:p w14:paraId="0E7C3FD0">
      <w:pPr>
        <w:pStyle w:val="6"/>
        <w:keepNext w:val="0"/>
        <w:keepLines w:val="0"/>
        <w:pageBreakBefore w:val="0"/>
        <w:kinsoku/>
        <w:wordWrap/>
        <w:overflowPunct/>
        <w:topLinePunct w:val="0"/>
        <w:bidi w:val="0"/>
        <w:adjustRightInd/>
        <w:snapToGrid/>
        <w:spacing w:line="576" w:lineRule="exact"/>
        <w:ind w:left="0" w:leftChars="0" w:right="0" w:firstLine="640" w:firstLineChars="200"/>
        <w:jc w:val="both"/>
        <w:textAlignment w:val="auto"/>
        <w:rPr>
          <w:rFonts w:hint="default" w:ascii="宋体" w:hAnsi="宋体" w:eastAsia="楷体_GB2312" w:cs="Times New Roman"/>
          <w:color w:val="auto"/>
          <w:spacing w:val="0"/>
          <w:w w:val="100"/>
        </w:rPr>
      </w:pPr>
      <w:r>
        <w:rPr>
          <w:rFonts w:hint="default" w:ascii="宋体" w:hAnsi="宋体" w:eastAsia="楷体_GB2312" w:cs="Times New Roman"/>
          <w:color w:val="auto"/>
          <w:spacing w:val="0"/>
          <w:w w:val="100"/>
        </w:rPr>
        <w:t>（二）行动细则</w:t>
      </w:r>
    </w:p>
    <w:p w14:paraId="4AA72907">
      <w:pPr>
        <w:pStyle w:val="6"/>
        <w:keepNext w:val="0"/>
        <w:keepLines w:val="0"/>
        <w:pageBreakBefore w:val="0"/>
        <w:kinsoku/>
        <w:wordWrap/>
        <w:overflowPunct/>
        <w:topLinePunct w:val="0"/>
        <w:bidi w:val="0"/>
        <w:adjustRightInd/>
        <w:snapToGrid/>
        <w:spacing w:line="576" w:lineRule="exact"/>
        <w:ind w:left="0" w:leftChars="0" w:right="0" w:firstLine="640" w:firstLineChars="200"/>
        <w:jc w:val="both"/>
        <w:textAlignment w:val="auto"/>
        <w:rPr>
          <w:rFonts w:hint="default" w:ascii="宋体" w:hAnsi="宋体" w:eastAsia="仿宋_GB2312" w:cs="Times New Roman"/>
          <w:color w:val="auto"/>
          <w:kern w:val="2"/>
          <w:sz w:val="32"/>
          <w:szCs w:val="32"/>
          <w:lang w:val="zh-CN" w:eastAsia="zh-CN" w:bidi="ar-SA"/>
        </w:rPr>
      </w:pPr>
      <w:r>
        <w:rPr>
          <w:rFonts w:hint="default" w:ascii="宋体" w:hAnsi="宋体" w:eastAsia="仿宋_GB2312" w:cs="Times New Roman"/>
          <w:color w:val="auto"/>
          <w:kern w:val="2"/>
          <w:sz w:val="32"/>
          <w:szCs w:val="32"/>
          <w:lang w:val="zh-CN" w:eastAsia="zh-CN" w:bidi="ar-SA"/>
        </w:rPr>
        <w:t>1.</w:t>
      </w:r>
      <w:r>
        <w:rPr>
          <w:rFonts w:hint="eastAsia" w:ascii="宋体" w:hAnsi="宋体" w:cs="Times New Roman"/>
          <w:color w:val="auto"/>
          <w:kern w:val="2"/>
          <w:sz w:val="32"/>
          <w:szCs w:val="32"/>
          <w:lang w:val="en" w:eastAsia="zh-CN" w:bidi="ar-SA"/>
        </w:rPr>
        <w:t>卫生健康管理服务中心</w:t>
      </w:r>
      <w:r>
        <w:rPr>
          <w:rFonts w:hint="default" w:ascii="宋体" w:hAnsi="宋体" w:eastAsia="仿宋_GB2312" w:cs="Times New Roman"/>
          <w:color w:val="auto"/>
          <w:kern w:val="2"/>
          <w:sz w:val="32"/>
          <w:szCs w:val="32"/>
          <w:lang w:val="zh-CN" w:eastAsia="zh-CN" w:bidi="ar-SA"/>
        </w:rPr>
        <w:t>负责指导医疗卫生机构做好医疗救治工作。</w:t>
      </w:r>
    </w:p>
    <w:p w14:paraId="51AF2CCB">
      <w:pPr>
        <w:pStyle w:val="6"/>
        <w:keepNext w:val="0"/>
        <w:keepLines w:val="0"/>
        <w:pageBreakBefore w:val="0"/>
        <w:widowControl w:val="0"/>
        <w:kinsoku/>
        <w:wordWrap/>
        <w:overflowPunct/>
        <w:topLinePunct w:val="0"/>
        <w:bidi w:val="0"/>
        <w:adjustRightInd/>
        <w:snapToGrid/>
        <w:spacing w:line="576" w:lineRule="exact"/>
        <w:ind w:left="0" w:leftChars="0" w:right="0" w:firstLine="640" w:firstLineChars="200"/>
        <w:jc w:val="both"/>
        <w:textAlignment w:val="auto"/>
        <w:rPr>
          <w:rFonts w:hint="eastAsia" w:ascii="宋体" w:hAnsi="宋体" w:cs="Times New Roman"/>
          <w:color w:val="auto"/>
          <w:kern w:val="2"/>
          <w:sz w:val="32"/>
          <w:szCs w:val="32"/>
          <w:lang w:val="zh-CN" w:eastAsia="zh-CN" w:bidi="ar-SA"/>
        </w:rPr>
      </w:pPr>
      <w:r>
        <w:rPr>
          <w:rFonts w:hint="default" w:ascii="宋体" w:hAnsi="宋体" w:eastAsia="仿宋_GB2312" w:cs="Times New Roman"/>
          <w:color w:val="auto"/>
          <w:kern w:val="2"/>
          <w:sz w:val="32"/>
          <w:szCs w:val="32"/>
          <w:lang w:val="zh-CN" w:eastAsia="zh-CN" w:bidi="ar-SA"/>
        </w:rPr>
        <w:t>2.</w:t>
      </w:r>
      <w:r>
        <w:rPr>
          <w:rFonts w:hint="eastAsia" w:ascii="宋体" w:hAnsi="宋体" w:cs="Times New Roman"/>
          <w:color w:val="auto"/>
          <w:kern w:val="2"/>
          <w:sz w:val="32"/>
          <w:szCs w:val="32"/>
          <w:lang w:val="zh-CN" w:eastAsia="zh-CN" w:bidi="ar-SA"/>
        </w:rPr>
        <w:t>教育体育服务中心</w:t>
      </w:r>
      <w:r>
        <w:rPr>
          <w:rFonts w:hint="default" w:ascii="宋体" w:hAnsi="宋体" w:eastAsia="仿宋_GB2312" w:cs="Times New Roman"/>
          <w:color w:val="auto"/>
          <w:kern w:val="2"/>
          <w:sz w:val="32"/>
          <w:szCs w:val="32"/>
          <w:lang w:val="zh-CN" w:eastAsia="zh-CN" w:bidi="ar-SA"/>
        </w:rPr>
        <w:t>负责组织中小学、幼儿园尽量留在室内，避免户外活动</w:t>
      </w:r>
      <w:r>
        <w:rPr>
          <w:rFonts w:hint="eastAsia" w:ascii="宋体" w:hAnsi="宋体" w:cs="Times New Roman"/>
          <w:color w:val="auto"/>
          <w:kern w:val="2"/>
          <w:sz w:val="32"/>
          <w:szCs w:val="32"/>
          <w:lang w:val="zh-CN" w:eastAsia="zh-CN" w:bidi="ar-SA"/>
        </w:rPr>
        <w:t>。</w:t>
      </w:r>
    </w:p>
    <w:p w14:paraId="7C518F4E">
      <w:pPr>
        <w:tabs>
          <w:tab w:val="left" w:pos="5848"/>
        </w:tabs>
        <w:bidi w:val="0"/>
        <w:jc w:val="left"/>
        <w:rPr>
          <w:rFonts w:hint="default"/>
          <w:lang w:val="en-US" w:eastAsia="zh-CN"/>
        </w:rPr>
      </w:pPr>
      <w:bookmarkStart w:id="0" w:name="_GoBack"/>
      <w:bookmarkEnd w:id="0"/>
    </w:p>
    <w:sectPr>
      <w:footerReference r:id="rId3" w:type="default"/>
      <w:pgSz w:w="11906" w:h="16838"/>
      <w:pgMar w:top="2098" w:right="1474" w:bottom="1984" w:left="1587" w:header="851" w:footer="992" w:gutter="0"/>
      <w:pgNumType w:fmt="numberInDash"/>
      <w:cols w:space="0" w:num="1"/>
      <w:titlePg/>
      <w:rtlGutter w:val="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
    <w:panose1 w:val="02010609060101010101"/>
    <w:charset w:val="86"/>
    <w:family w:val="modern"/>
    <w:pitch w:val="default"/>
    <w:sig w:usb0="800002BF" w:usb1="38CF7CFA" w:usb2="00000016" w:usb3="00000000" w:csb0="00040001" w:csb1="00000000"/>
  </w:font>
  <w:font w:name="仿宋_GB2312">
    <w:panose1 w:val="02010609030101010101"/>
    <w:charset w:val="86"/>
    <w:family w:val="modern"/>
    <w:pitch w:val="default"/>
    <w:sig w:usb0="00000001" w:usb1="080E0000" w:usb2="00000000" w:usb3="00000000" w:csb0="00040000" w:csb1="00000000"/>
  </w:font>
  <w:font w:name="HCCDEE">
    <w:altName w:val="仿宋_GB2312"/>
    <w:panose1 w:val="00000000000000000000"/>
    <w:charset w:val="86"/>
    <w:family w:val="swiss"/>
    <w:pitch w:val="default"/>
    <w:sig w:usb0="00000000" w:usb1="00000000" w:usb2="00000010" w:usb3="00000000" w:csb0="00040000" w:csb1="00000000"/>
  </w:font>
  <w:font w:name="文星简小标宋">
    <w:altName w:val="方正小标宋_GBK"/>
    <w:panose1 w:val="00000000000000000000"/>
    <w:charset w:val="86"/>
    <w:family w:val="modern"/>
    <w:pitch w:val="default"/>
    <w:sig w:usb0="00000000" w:usb1="00000000" w:usb2="00000000" w:usb3="00000000" w:csb0="00000000" w:csb1="00000000"/>
  </w:font>
  <w:font w:name="方正小标宋_GBK">
    <w:panose1 w:val="02000000000000000000"/>
    <w:charset w:val="86"/>
    <w:family w:val="script"/>
    <w:pitch w:val="default"/>
    <w:sig w:usb0="A00002BF" w:usb1="38CF7CFA" w:usb2="00082016" w:usb3="00000000" w:csb0="00040001" w:csb1="00000000"/>
  </w:font>
  <w:font w:name="方正小标宋简体">
    <w:panose1 w:val="02010601030101010101"/>
    <w:charset w:val="86"/>
    <w:family w:val="auto"/>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0CBB8FD">
    <w:pPr>
      <w:pStyle w:val="10"/>
    </w:pPr>
    <w:r>
      <w:rPr>
        <w:sz w:val="18"/>
      </w:rP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7"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22C4538D">
                          <w:pPr>
                            <w:pStyle w:val="10"/>
                            <w:rPr>
                              <w:rFonts w:hint="eastAsia" w:eastAsiaTheme="minorEastAsia"/>
                              <w:lang w:eastAsia="zh-CN"/>
                            </w:rPr>
                          </w:pPr>
                          <w:r>
                            <w:rPr>
                              <w:rFonts w:hint="eastAsia" w:asciiTheme="minorEastAsia" w:hAnsiTheme="minorEastAsia" w:eastAsiaTheme="minorEastAsia" w:cstheme="minorEastAsia"/>
                              <w:sz w:val="28"/>
                              <w:szCs w:val="28"/>
                              <w:lang w:eastAsia="zh-CN"/>
                            </w:rPr>
                            <w:fldChar w:fldCharType="begin"/>
                          </w:r>
                          <w:r>
                            <w:rPr>
                              <w:rFonts w:hint="eastAsia" w:asciiTheme="minorEastAsia" w:hAnsiTheme="minorEastAsia" w:eastAsiaTheme="minorEastAsia" w:cstheme="minorEastAsia"/>
                              <w:sz w:val="28"/>
                              <w:szCs w:val="28"/>
                              <w:lang w:eastAsia="zh-CN"/>
                            </w:rPr>
                            <w:instrText xml:space="preserve"> PAGE  \* MERGEFORMAT </w:instrText>
                          </w:r>
                          <w:r>
                            <w:rPr>
                              <w:rFonts w:hint="eastAsia" w:asciiTheme="minorEastAsia" w:hAnsiTheme="minorEastAsia" w:eastAsiaTheme="minorEastAsia" w:cstheme="minorEastAsia"/>
                              <w:sz w:val="28"/>
                              <w:szCs w:val="28"/>
                              <w:lang w:eastAsia="zh-CN"/>
                            </w:rPr>
                            <w:fldChar w:fldCharType="separate"/>
                          </w:r>
                          <w:r>
                            <w:rPr>
                              <w:rFonts w:hint="eastAsia" w:asciiTheme="minorEastAsia" w:hAnsiTheme="minorEastAsia" w:eastAsiaTheme="minorEastAsia" w:cstheme="minorEastAsia"/>
                              <w:sz w:val="28"/>
                              <w:szCs w:val="28"/>
                              <w:lang w:eastAsia="zh-CN"/>
                            </w:rPr>
                            <w:t>- 22 -</w:t>
                          </w:r>
                          <w:r>
                            <w:rPr>
                              <w:rFonts w:hint="eastAsia" w:asciiTheme="minorEastAsia" w:hAnsiTheme="minorEastAsia" w:eastAsiaTheme="minorEastAsia" w:cstheme="minorEastAsia"/>
                              <w:sz w:val="28"/>
                              <w:szCs w:val="28"/>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9YuHZDICAABhBAAADgAAAAAAAAABACAAAAAfAQAAZHJzL2Uyb0RvYy54bWxQSwUG&#10;AAAAAAYABgBZAQAAwwUAAAAA&#10;">
              <v:fill on="f" focussize="0,0"/>
              <v:stroke on="f" weight="0.5pt"/>
              <v:imagedata o:title=""/>
              <o:lock v:ext="edit" aspectratio="f"/>
              <v:textbox inset="0mm,0mm,0mm,0mm" style="mso-fit-shape-to-text:t;">
                <w:txbxContent>
                  <w:p w14:paraId="22C4538D">
                    <w:pPr>
                      <w:pStyle w:val="10"/>
                      <w:rPr>
                        <w:rFonts w:hint="eastAsia" w:eastAsiaTheme="minorEastAsia"/>
                        <w:lang w:eastAsia="zh-CN"/>
                      </w:rPr>
                    </w:pPr>
                    <w:r>
                      <w:rPr>
                        <w:rFonts w:hint="eastAsia" w:asciiTheme="minorEastAsia" w:hAnsiTheme="minorEastAsia" w:eastAsiaTheme="minorEastAsia" w:cstheme="minorEastAsia"/>
                        <w:sz w:val="28"/>
                        <w:szCs w:val="28"/>
                        <w:lang w:eastAsia="zh-CN"/>
                      </w:rPr>
                      <w:fldChar w:fldCharType="begin"/>
                    </w:r>
                    <w:r>
                      <w:rPr>
                        <w:rFonts w:hint="eastAsia" w:asciiTheme="minorEastAsia" w:hAnsiTheme="minorEastAsia" w:eastAsiaTheme="minorEastAsia" w:cstheme="minorEastAsia"/>
                        <w:sz w:val="28"/>
                        <w:szCs w:val="28"/>
                        <w:lang w:eastAsia="zh-CN"/>
                      </w:rPr>
                      <w:instrText xml:space="preserve"> PAGE  \* MERGEFORMAT </w:instrText>
                    </w:r>
                    <w:r>
                      <w:rPr>
                        <w:rFonts w:hint="eastAsia" w:asciiTheme="minorEastAsia" w:hAnsiTheme="minorEastAsia" w:eastAsiaTheme="minorEastAsia" w:cstheme="minorEastAsia"/>
                        <w:sz w:val="28"/>
                        <w:szCs w:val="28"/>
                        <w:lang w:eastAsia="zh-CN"/>
                      </w:rPr>
                      <w:fldChar w:fldCharType="separate"/>
                    </w:r>
                    <w:r>
                      <w:rPr>
                        <w:rFonts w:hint="eastAsia" w:asciiTheme="minorEastAsia" w:hAnsiTheme="minorEastAsia" w:eastAsiaTheme="minorEastAsia" w:cstheme="minorEastAsia"/>
                        <w:sz w:val="28"/>
                        <w:szCs w:val="28"/>
                        <w:lang w:eastAsia="zh-CN"/>
                      </w:rPr>
                      <w:t>- 22 -</w:t>
                    </w:r>
                    <w:r>
                      <w:rPr>
                        <w:rFonts w:hint="eastAsia" w:asciiTheme="minorEastAsia" w:hAnsiTheme="minorEastAsia" w:eastAsiaTheme="minorEastAsia" w:cstheme="minorEastAsia"/>
                        <w:sz w:val="28"/>
                        <w:szCs w:val="28"/>
                        <w:lang w:eastAsia="zh-CN"/>
                      </w:rP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2"/>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33E37"/>
    <w:rsid w:val="001840EF"/>
    <w:rsid w:val="00221E40"/>
    <w:rsid w:val="00235205"/>
    <w:rsid w:val="003D1858"/>
    <w:rsid w:val="00722AA3"/>
    <w:rsid w:val="00A032ED"/>
    <w:rsid w:val="00B164A9"/>
    <w:rsid w:val="00B51589"/>
    <w:rsid w:val="00C26F6B"/>
    <w:rsid w:val="00C90EAD"/>
    <w:rsid w:val="00D241F1"/>
    <w:rsid w:val="00E907C9"/>
    <w:rsid w:val="00F33E37"/>
    <w:rsid w:val="01714D0D"/>
    <w:rsid w:val="01776FDE"/>
    <w:rsid w:val="024D2745"/>
    <w:rsid w:val="024E3009"/>
    <w:rsid w:val="026D77CC"/>
    <w:rsid w:val="028936F5"/>
    <w:rsid w:val="028A739D"/>
    <w:rsid w:val="02BC0225"/>
    <w:rsid w:val="02C049F1"/>
    <w:rsid w:val="02D0367D"/>
    <w:rsid w:val="034B6000"/>
    <w:rsid w:val="035154EC"/>
    <w:rsid w:val="03580241"/>
    <w:rsid w:val="035D3EED"/>
    <w:rsid w:val="03616AFB"/>
    <w:rsid w:val="03C536A9"/>
    <w:rsid w:val="03D45838"/>
    <w:rsid w:val="03E1319E"/>
    <w:rsid w:val="03F34445"/>
    <w:rsid w:val="04160518"/>
    <w:rsid w:val="04851C1F"/>
    <w:rsid w:val="049C1B15"/>
    <w:rsid w:val="04B2025A"/>
    <w:rsid w:val="04BF1DDF"/>
    <w:rsid w:val="04E145AF"/>
    <w:rsid w:val="05982191"/>
    <w:rsid w:val="05B83DF7"/>
    <w:rsid w:val="05B8487A"/>
    <w:rsid w:val="05C4761D"/>
    <w:rsid w:val="05D25F14"/>
    <w:rsid w:val="05DE57DD"/>
    <w:rsid w:val="0601745F"/>
    <w:rsid w:val="065C09D8"/>
    <w:rsid w:val="06F04A1A"/>
    <w:rsid w:val="0700791D"/>
    <w:rsid w:val="071051C1"/>
    <w:rsid w:val="073A599F"/>
    <w:rsid w:val="07712921"/>
    <w:rsid w:val="077F4C15"/>
    <w:rsid w:val="07903A6C"/>
    <w:rsid w:val="07D33224"/>
    <w:rsid w:val="08257F48"/>
    <w:rsid w:val="085272AF"/>
    <w:rsid w:val="08576AE0"/>
    <w:rsid w:val="086D3A12"/>
    <w:rsid w:val="087C2943"/>
    <w:rsid w:val="09252D72"/>
    <w:rsid w:val="092830D1"/>
    <w:rsid w:val="098F1988"/>
    <w:rsid w:val="09AD57FC"/>
    <w:rsid w:val="09CF789B"/>
    <w:rsid w:val="0A0B525A"/>
    <w:rsid w:val="0A2D5B6E"/>
    <w:rsid w:val="0A331B30"/>
    <w:rsid w:val="0A612320"/>
    <w:rsid w:val="0A6C1A79"/>
    <w:rsid w:val="0ACF7540"/>
    <w:rsid w:val="0AD5633C"/>
    <w:rsid w:val="0AD84D3B"/>
    <w:rsid w:val="0B0104DC"/>
    <w:rsid w:val="0B1F2C27"/>
    <w:rsid w:val="0BA70350"/>
    <w:rsid w:val="0BC41102"/>
    <w:rsid w:val="0C7766C7"/>
    <w:rsid w:val="0C810B19"/>
    <w:rsid w:val="0CA55170"/>
    <w:rsid w:val="0CA97579"/>
    <w:rsid w:val="0CD314C2"/>
    <w:rsid w:val="0CFF0D18"/>
    <w:rsid w:val="0D445D0B"/>
    <w:rsid w:val="0D4F4CF8"/>
    <w:rsid w:val="0D712596"/>
    <w:rsid w:val="0D7F51F4"/>
    <w:rsid w:val="0D824374"/>
    <w:rsid w:val="0D915C9D"/>
    <w:rsid w:val="0D9B0D0A"/>
    <w:rsid w:val="0DB02334"/>
    <w:rsid w:val="0DF65025"/>
    <w:rsid w:val="0E1D225F"/>
    <w:rsid w:val="0E3B0E96"/>
    <w:rsid w:val="0E70192D"/>
    <w:rsid w:val="0E7447CC"/>
    <w:rsid w:val="0EAA1886"/>
    <w:rsid w:val="0EFE2BA4"/>
    <w:rsid w:val="0EFFF28F"/>
    <w:rsid w:val="0F107A10"/>
    <w:rsid w:val="0F4B1DB4"/>
    <w:rsid w:val="0F5A7A04"/>
    <w:rsid w:val="0F821480"/>
    <w:rsid w:val="0F8D2DB8"/>
    <w:rsid w:val="0FA21066"/>
    <w:rsid w:val="0FCA3E6B"/>
    <w:rsid w:val="0FDB6D32"/>
    <w:rsid w:val="0FEA1645"/>
    <w:rsid w:val="0FFB7E73"/>
    <w:rsid w:val="100F3B3B"/>
    <w:rsid w:val="10347B95"/>
    <w:rsid w:val="10400661"/>
    <w:rsid w:val="10955EB7"/>
    <w:rsid w:val="10B118EB"/>
    <w:rsid w:val="10D8341E"/>
    <w:rsid w:val="10F04DAF"/>
    <w:rsid w:val="11B07E1A"/>
    <w:rsid w:val="11B15D52"/>
    <w:rsid w:val="11CD2E9E"/>
    <w:rsid w:val="1207141A"/>
    <w:rsid w:val="120A0B02"/>
    <w:rsid w:val="12424D65"/>
    <w:rsid w:val="12D365A4"/>
    <w:rsid w:val="12F369D7"/>
    <w:rsid w:val="130547C5"/>
    <w:rsid w:val="132A1EB7"/>
    <w:rsid w:val="1368139F"/>
    <w:rsid w:val="137A27CD"/>
    <w:rsid w:val="13B40FAB"/>
    <w:rsid w:val="13BD1B1B"/>
    <w:rsid w:val="13EE54C2"/>
    <w:rsid w:val="1416054B"/>
    <w:rsid w:val="14262FA1"/>
    <w:rsid w:val="143A3645"/>
    <w:rsid w:val="146E6D73"/>
    <w:rsid w:val="148A65AD"/>
    <w:rsid w:val="148F7DA3"/>
    <w:rsid w:val="14F861A0"/>
    <w:rsid w:val="14FC1654"/>
    <w:rsid w:val="15604ACC"/>
    <w:rsid w:val="15A73F94"/>
    <w:rsid w:val="15C1298B"/>
    <w:rsid w:val="163709AE"/>
    <w:rsid w:val="1656670A"/>
    <w:rsid w:val="16972CCA"/>
    <w:rsid w:val="16AB1931"/>
    <w:rsid w:val="16B71C4A"/>
    <w:rsid w:val="16BF1206"/>
    <w:rsid w:val="16CB43BF"/>
    <w:rsid w:val="17252CE1"/>
    <w:rsid w:val="1756598F"/>
    <w:rsid w:val="177F46CD"/>
    <w:rsid w:val="17D617E1"/>
    <w:rsid w:val="17DFF19A"/>
    <w:rsid w:val="181973DF"/>
    <w:rsid w:val="181E7B00"/>
    <w:rsid w:val="18552FD9"/>
    <w:rsid w:val="186E4032"/>
    <w:rsid w:val="18943BB9"/>
    <w:rsid w:val="18B33D68"/>
    <w:rsid w:val="18FE38D9"/>
    <w:rsid w:val="1934497A"/>
    <w:rsid w:val="19585133"/>
    <w:rsid w:val="19847926"/>
    <w:rsid w:val="198542A5"/>
    <w:rsid w:val="19893614"/>
    <w:rsid w:val="19C20171"/>
    <w:rsid w:val="19D1394A"/>
    <w:rsid w:val="19D22680"/>
    <w:rsid w:val="19E24AE5"/>
    <w:rsid w:val="1A411B4E"/>
    <w:rsid w:val="1A735715"/>
    <w:rsid w:val="1A8416D1"/>
    <w:rsid w:val="1AB67F68"/>
    <w:rsid w:val="1ABA01D1"/>
    <w:rsid w:val="1AEF4833"/>
    <w:rsid w:val="1B1C7B76"/>
    <w:rsid w:val="1B1F13DA"/>
    <w:rsid w:val="1B250E3F"/>
    <w:rsid w:val="1B304302"/>
    <w:rsid w:val="1BD62C85"/>
    <w:rsid w:val="1BDF065D"/>
    <w:rsid w:val="1BE25EA3"/>
    <w:rsid w:val="1BFB0BAE"/>
    <w:rsid w:val="1BFE50CD"/>
    <w:rsid w:val="1C084187"/>
    <w:rsid w:val="1C1A5509"/>
    <w:rsid w:val="1C525758"/>
    <w:rsid w:val="1CBB66AD"/>
    <w:rsid w:val="1CBE07FE"/>
    <w:rsid w:val="1CDD3642"/>
    <w:rsid w:val="1CF5034A"/>
    <w:rsid w:val="1D192ABA"/>
    <w:rsid w:val="1D5C03B0"/>
    <w:rsid w:val="1D74784B"/>
    <w:rsid w:val="1DCF4FDB"/>
    <w:rsid w:val="1DD7213B"/>
    <w:rsid w:val="1DFC3A7B"/>
    <w:rsid w:val="1E1214DB"/>
    <w:rsid w:val="1E634A8B"/>
    <w:rsid w:val="1E64167B"/>
    <w:rsid w:val="1E727B8F"/>
    <w:rsid w:val="1EE7269C"/>
    <w:rsid w:val="1EEE1B3D"/>
    <w:rsid w:val="1F0B12E1"/>
    <w:rsid w:val="1F0E6368"/>
    <w:rsid w:val="1F210E02"/>
    <w:rsid w:val="1F8A10FD"/>
    <w:rsid w:val="1FC34A25"/>
    <w:rsid w:val="200C6B5D"/>
    <w:rsid w:val="207A12B7"/>
    <w:rsid w:val="20AF07CB"/>
    <w:rsid w:val="211D7EBF"/>
    <w:rsid w:val="21213BA6"/>
    <w:rsid w:val="21440015"/>
    <w:rsid w:val="21C26D8F"/>
    <w:rsid w:val="21E840DA"/>
    <w:rsid w:val="21EB6958"/>
    <w:rsid w:val="21EC59A8"/>
    <w:rsid w:val="221D0887"/>
    <w:rsid w:val="228412CF"/>
    <w:rsid w:val="2298202B"/>
    <w:rsid w:val="22B22A17"/>
    <w:rsid w:val="22BF6E65"/>
    <w:rsid w:val="22D50129"/>
    <w:rsid w:val="23096F5B"/>
    <w:rsid w:val="235B2D2D"/>
    <w:rsid w:val="239B1BD4"/>
    <w:rsid w:val="23C5131C"/>
    <w:rsid w:val="23E04F5E"/>
    <w:rsid w:val="24063129"/>
    <w:rsid w:val="242676A5"/>
    <w:rsid w:val="242C0405"/>
    <w:rsid w:val="24895F04"/>
    <w:rsid w:val="248A3639"/>
    <w:rsid w:val="24CE4AC3"/>
    <w:rsid w:val="24EF4503"/>
    <w:rsid w:val="24F85A0A"/>
    <w:rsid w:val="25394FAD"/>
    <w:rsid w:val="255C2D97"/>
    <w:rsid w:val="257821DC"/>
    <w:rsid w:val="259A63B0"/>
    <w:rsid w:val="25B52FCC"/>
    <w:rsid w:val="25E446BC"/>
    <w:rsid w:val="26742AC7"/>
    <w:rsid w:val="26F11561"/>
    <w:rsid w:val="27066880"/>
    <w:rsid w:val="27594661"/>
    <w:rsid w:val="276A62B6"/>
    <w:rsid w:val="276B3679"/>
    <w:rsid w:val="27716C0C"/>
    <w:rsid w:val="277705B2"/>
    <w:rsid w:val="27813580"/>
    <w:rsid w:val="27A77DB0"/>
    <w:rsid w:val="27B26B85"/>
    <w:rsid w:val="27B62D37"/>
    <w:rsid w:val="28122AB8"/>
    <w:rsid w:val="28492907"/>
    <w:rsid w:val="286B1AD9"/>
    <w:rsid w:val="287642CA"/>
    <w:rsid w:val="287C6AA2"/>
    <w:rsid w:val="288F501C"/>
    <w:rsid w:val="290C7DA5"/>
    <w:rsid w:val="292E5535"/>
    <w:rsid w:val="29496DBE"/>
    <w:rsid w:val="29634C2F"/>
    <w:rsid w:val="298C2BD8"/>
    <w:rsid w:val="29A14496"/>
    <w:rsid w:val="29E54E21"/>
    <w:rsid w:val="29FA7DD2"/>
    <w:rsid w:val="2A1C6D35"/>
    <w:rsid w:val="2A3643C2"/>
    <w:rsid w:val="2A951E9B"/>
    <w:rsid w:val="2AA33A0F"/>
    <w:rsid w:val="2ABC431C"/>
    <w:rsid w:val="2ADC64CE"/>
    <w:rsid w:val="2B217F50"/>
    <w:rsid w:val="2B3C6616"/>
    <w:rsid w:val="2B8854A7"/>
    <w:rsid w:val="2B9F1D84"/>
    <w:rsid w:val="2C070D45"/>
    <w:rsid w:val="2C1116DA"/>
    <w:rsid w:val="2C193AED"/>
    <w:rsid w:val="2C282E8D"/>
    <w:rsid w:val="2C2D54B3"/>
    <w:rsid w:val="2C3E3E78"/>
    <w:rsid w:val="2C535203"/>
    <w:rsid w:val="2C6E475A"/>
    <w:rsid w:val="2C76010B"/>
    <w:rsid w:val="2C7E7703"/>
    <w:rsid w:val="2CA33294"/>
    <w:rsid w:val="2CB95DEE"/>
    <w:rsid w:val="2CE27FD9"/>
    <w:rsid w:val="2D083EFB"/>
    <w:rsid w:val="2D0F2F6C"/>
    <w:rsid w:val="2D156D6F"/>
    <w:rsid w:val="2D7A2081"/>
    <w:rsid w:val="2D8B4C1C"/>
    <w:rsid w:val="2D93034E"/>
    <w:rsid w:val="2DAE5BF8"/>
    <w:rsid w:val="2DF7369F"/>
    <w:rsid w:val="2E041BFF"/>
    <w:rsid w:val="2E3C2CEF"/>
    <w:rsid w:val="2E410BA8"/>
    <w:rsid w:val="2E432D40"/>
    <w:rsid w:val="2E5C4836"/>
    <w:rsid w:val="2E875E30"/>
    <w:rsid w:val="2E9A701A"/>
    <w:rsid w:val="2EBF1676"/>
    <w:rsid w:val="2ED0042D"/>
    <w:rsid w:val="2F016863"/>
    <w:rsid w:val="2F1423BE"/>
    <w:rsid w:val="2F2C013F"/>
    <w:rsid w:val="2F327D81"/>
    <w:rsid w:val="2F356CFE"/>
    <w:rsid w:val="2F686D0B"/>
    <w:rsid w:val="2F6A7B5B"/>
    <w:rsid w:val="30421130"/>
    <w:rsid w:val="30802B6F"/>
    <w:rsid w:val="309A1E9E"/>
    <w:rsid w:val="30A875DC"/>
    <w:rsid w:val="30CB78FE"/>
    <w:rsid w:val="30D564BD"/>
    <w:rsid w:val="30ED4092"/>
    <w:rsid w:val="30F63308"/>
    <w:rsid w:val="30FA6447"/>
    <w:rsid w:val="310F3101"/>
    <w:rsid w:val="31437D85"/>
    <w:rsid w:val="3165485E"/>
    <w:rsid w:val="31735C00"/>
    <w:rsid w:val="31CE3322"/>
    <w:rsid w:val="31D72278"/>
    <w:rsid w:val="31E4381B"/>
    <w:rsid w:val="31F80AE5"/>
    <w:rsid w:val="322875CA"/>
    <w:rsid w:val="323800B1"/>
    <w:rsid w:val="32925220"/>
    <w:rsid w:val="32A436FB"/>
    <w:rsid w:val="32AB1D20"/>
    <w:rsid w:val="32EE2A67"/>
    <w:rsid w:val="33106EF3"/>
    <w:rsid w:val="33166B23"/>
    <w:rsid w:val="33360172"/>
    <w:rsid w:val="333B42BE"/>
    <w:rsid w:val="33670B41"/>
    <w:rsid w:val="3395199D"/>
    <w:rsid w:val="33C776F7"/>
    <w:rsid w:val="33D716E2"/>
    <w:rsid w:val="33E84594"/>
    <w:rsid w:val="33E92413"/>
    <w:rsid w:val="34323283"/>
    <w:rsid w:val="34507E5E"/>
    <w:rsid w:val="34526A3D"/>
    <w:rsid w:val="347F374B"/>
    <w:rsid w:val="34867E9D"/>
    <w:rsid w:val="34D57EB6"/>
    <w:rsid w:val="35010755"/>
    <w:rsid w:val="350735E4"/>
    <w:rsid w:val="35516F96"/>
    <w:rsid w:val="356926EB"/>
    <w:rsid w:val="35E59546"/>
    <w:rsid w:val="35E75953"/>
    <w:rsid w:val="35EE34BD"/>
    <w:rsid w:val="363A411E"/>
    <w:rsid w:val="365D2449"/>
    <w:rsid w:val="369214DF"/>
    <w:rsid w:val="36961664"/>
    <w:rsid w:val="36D42A46"/>
    <w:rsid w:val="36EB4177"/>
    <w:rsid w:val="3742576A"/>
    <w:rsid w:val="376B02BB"/>
    <w:rsid w:val="376D53B8"/>
    <w:rsid w:val="37772B20"/>
    <w:rsid w:val="379A7D01"/>
    <w:rsid w:val="37E451A7"/>
    <w:rsid w:val="37E6A22F"/>
    <w:rsid w:val="37EE488C"/>
    <w:rsid w:val="37F8D55E"/>
    <w:rsid w:val="380F5541"/>
    <w:rsid w:val="381B65DD"/>
    <w:rsid w:val="38683124"/>
    <w:rsid w:val="389D4391"/>
    <w:rsid w:val="38DC4969"/>
    <w:rsid w:val="38EA1B7B"/>
    <w:rsid w:val="38EC1402"/>
    <w:rsid w:val="391D2C4B"/>
    <w:rsid w:val="39222FE3"/>
    <w:rsid w:val="39535DE7"/>
    <w:rsid w:val="398013EE"/>
    <w:rsid w:val="39CF3709"/>
    <w:rsid w:val="39DB38F5"/>
    <w:rsid w:val="39E04DBE"/>
    <w:rsid w:val="39EB174F"/>
    <w:rsid w:val="3A4B2BCF"/>
    <w:rsid w:val="3AA85C56"/>
    <w:rsid w:val="3AB518C1"/>
    <w:rsid w:val="3AEE6D09"/>
    <w:rsid w:val="3AFC2377"/>
    <w:rsid w:val="3B26527D"/>
    <w:rsid w:val="3B3A2460"/>
    <w:rsid w:val="3B7204FC"/>
    <w:rsid w:val="3BB31442"/>
    <w:rsid w:val="3C2771BF"/>
    <w:rsid w:val="3C344C42"/>
    <w:rsid w:val="3C657DB3"/>
    <w:rsid w:val="3C9902BB"/>
    <w:rsid w:val="3D0C3FD6"/>
    <w:rsid w:val="3D2B6354"/>
    <w:rsid w:val="3D2F4DEB"/>
    <w:rsid w:val="3D4B7608"/>
    <w:rsid w:val="3D6473AF"/>
    <w:rsid w:val="3D7804EE"/>
    <w:rsid w:val="3DA0371E"/>
    <w:rsid w:val="3DC46C62"/>
    <w:rsid w:val="3E2D76D3"/>
    <w:rsid w:val="3E5C6A37"/>
    <w:rsid w:val="3E650CC2"/>
    <w:rsid w:val="3E7D3D4B"/>
    <w:rsid w:val="3E9723E0"/>
    <w:rsid w:val="3EAF1B6D"/>
    <w:rsid w:val="3EB05AFC"/>
    <w:rsid w:val="3EB61D9A"/>
    <w:rsid w:val="3EBF7A69"/>
    <w:rsid w:val="3EC160EA"/>
    <w:rsid w:val="3ED45823"/>
    <w:rsid w:val="3EDC4E60"/>
    <w:rsid w:val="3F110D6E"/>
    <w:rsid w:val="3F6F4ABC"/>
    <w:rsid w:val="3F7D7656"/>
    <w:rsid w:val="3F834D77"/>
    <w:rsid w:val="3F9804EB"/>
    <w:rsid w:val="3FA52AD3"/>
    <w:rsid w:val="3FD542A7"/>
    <w:rsid w:val="3FDB78AC"/>
    <w:rsid w:val="3FED4758"/>
    <w:rsid w:val="3FF5010A"/>
    <w:rsid w:val="3FFDB945"/>
    <w:rsid w:val="3FFF3881"/>
    <w:rsid w:val="400D630E"/>
    <w:rsid w:val="401F75C9"/>
    <w:rsid w:val="402C65A7"/>
    <w:rsid w:val="40437556"/>
    <w:rsid w:val="405116F9"/>
    <w:rsid w:val="406132F2"/>
    <w:rsid w:val="409416D6"/>
    <w:rsid w:val="40BD76BC"/>
    <w:rsid w:val="40C427FE"/>
    <w:rsid w:val="41144507"/>
    <w:rsid w:val="411B0659"/>
    <w:rsid w:val="414001A0"/>
    <w:rsid w:val="41714292"/>
    <w:rsid w:val="41BF1CAA"/>
    <w:rsid w:val="41CA2641"/>
    <w:rsid w:val="41E44ACC"/>
    <w:rsid w:val="422425B5"/>
    <w:rsid w:val="422866BD"/>
    <w:rsid w:val="4260638B"/>
    <w:rsid w:val="42A13469"/>
    <w:rsid w:val="42B349E9"/>
    <w:rsid w:val="42B97514"/>
    <w:rsid w:val="434C2C4A"/>
    <w:rsid w:val="434D5E6F"/>
    <w:rsid w:val="43C303D2"/>
    <w:rsid w:val="43FE04FC"/>
    <w:rsid w:val="442460D3"/>
    <w:rsid w:val="443015B6"/>
    <w:rsid w:val="443B631F"/>
    <w:rsid w:val="4453468F"/>
    <w:rsid w:val="44756CB8"/>
    <w:rsid w:val="449258EC"/>
    <w:rsid w:val="44A00A1A"/>
    <w:rsid w:val="4510655B"/>
    <w:rsid w:val="451D2D1E"/>
    <w:rsid w:val="45263DEB"/>
    <w:rsid w:val="4528684B"/>
    <w:rsid w:val="45311C32"/>
    <w:rsid w:val="4531756B"/>
    <w:rsid w:val="45340BAF"/>
    <w:rsid w:val="45523B14"/>
    <w:rsid w:val="45924DB0"/>
    <w:rsid w:val="45A47CC4"/>
    <w:rsid w:val="462E7EE3"/>
    <w:rsid w:val="463D2CEE"/>
    <w:rsid w:val="463F3465"/>
    <w:rsid w:val="464D78E6"/>
    <w:rsid w:val="465F39BB"/>
    <w:rsid w:val="46710FFE"/>
    <w:rsid w:val="46981058"/>
    <w:rsid w:val="4699214E"/>
    <w:rsid w:val="46A25765"/>
    <w:rsid w:val="46B43588"/>
    <w:rsid w:val="46C03A60"/>
    <w:rsid w:val="46FF6989"/>
    <w:rsid w:val="470F60CE"/>
    <w:rsid w:val="47207EF1"/>
    <w:rsid w:val="47285F74"/>
    <w:rsid w:val="473E38E1"/>
    <w:rsid w:val="476C375E"/>
    <w:rsid w:val="486C1844"/>
    <w:rsid w:val="486D13A5"/>
    <w:rsid w:val="48794F82"/>
    <w:rsid w:val="48862518"/>
    <w:rsid w:val="48A91EF8"/>
    <w:rsid w:val="495B2B06"/>
    <w:rsid w:val="496C2087"/>
    <w:rsid w:val="497E02E7"/>
    <w:rsid w:val="49811610"/>
    <w:rsid w:val="49D62C5C"/>
    <w:rsid w:val="49DD2401"/>
    <w:rsid w:val="49F57AEF"/>
    <w:rsid w:val="4A94465A"/>
    <w:rsid w:val="4A9670EF"/>
    <w:rsid w:val="4AE25448"/>
    <w:rsid w:val="4AF80440"/>
    <w:rsid w:val="4B02067B"/>
    <w:rsid w:val="4B066AF3"/>
    <w:rsid w:val="4B07202F"/>
    <w:rsid w:val="4B2405CB"/>
    <w:rsid w:val="4B2B12D8"/>
    <w:rsid w:val="4BB56C74"/>
    <w:rsid w:val="4C006A81"/>
    <w:rsid w:val="4C050D4E"/>
    <w:rsid w:val="4C71023C"/>
    <w:rsid w:val="4CA23F8B"/>
    <w:rsid w:val="4CD12BE9"/>
    <w:rsid w:val="4CDB50F2"/>
    <w:rsid w:val="4CED20C2"/>
    <w:rsid w:val="4D0360CD"/>
    <w:rsid w:val="4D2F71F5"/>
    <w:rsid w:val="4D65116F"/>
    <w:rsid w:val="4D965737"/>
    <w:rsid w:val="4DEC3DBF"/>
    <w:rsid w:val="4E012231"/>
    <w:rsid w:val="4E145C35"/>
    <w:rsid w:val="4E5D0581"/>
    <w:rsid w:val="4E797575"/>
    <w:rsid w:val="4EB66CE3"/>
    <w:rsid w:val="4F0775A7"/>
    <w:rsid w:val="4F0E3216"/>
    <w:rsid w:val="4F1A6B29"/>
    <w:rsid w:val="4F4D0BFD"/>
    <w:rsid w:val="4FA547D2"/>
    <w:rsid w:val="4FB32927"/>
    <w:rsid w:val="4FC25D1D"/>
    <w:rsid w:val="4FE10B5B"/>
    <w:rsid w:val="501F5081"/>
    <w:rsid w:val="50856EB6"/>
    <w:rsid w:val="5088735F"/>
    <w:rsid w:val="508F2688"/>
    <w:rsid w:val="50D9485A"/>
    <w:rsid w:val="50DF061B"/>
    <w:rsid w:val="5106110B"/>
    <w:rsid w:val="515B36B5"/>
    <w:rsid w:val="51601FCB"/>
    <w:rsid w:val="5173180F"/>
    <w:rsid w:val="519C44E4"/>
    <w:rsid w:val="51AF6D63"/>
    <w:rsid w:val="51B8232F"/>
    <w:rsid w:val="51E42908"/>
    <w:rsid w:val="51F03F94"/>
    <w:rsid w:val="522C2D7F"/>
    <w:rsid w:val="523A2836"/>
    <w:rsid w:val="52F913C1"/>
    <w:rsid w:val="52FF6097"/>
    <w:rsid w:val="53250FCD"/>
    <w:rsid w:val="532A16B1"/>
    <w:rsid w:val="536402C3"/>
    <w:rsid w:val="53836CAD"/>
    <w:rsid w:val="53B2372F"/>
    <w:rsid w:val="53CA4E60"/>
    <w:rsid w:val="53D461F4"/>
    <w:rsid w:val="53E73C26"/>
    <w:rsid w:val="53F7321D"/>
    <w:rsid w:val="53FCE7A9"/>
    <w:rsid w:val="5408122B"/>
    <w:rsid w:val="544F4E9D"/>
    <w:rsid w:val="54C6336D"/>
    <w:rsid w:val="54E022AB"/>
    <w:rsid w:val="54F00CD3"/>
    <w:rsid w:val="557A7549"/>
    <w:rsid w:val="55856C28"/>
    <w:rsid w:val="559348C3"/>
    <w:rsid w:val="55AD7BE0"/>
    <w:rsid w:val="55D26A61"/>
    <w:rsid w:val="55D75B98"/>
    <w:rsid w:val="55E141B0"/>
    <w:rsid w:val="569E7F6C"/>
    <w:rsid w:val="56A16D30"/>
    <w:rsid w:val="56A504B0"/>
    <w:rsid w:val="56BD440F"/>
    <w:rsid w:val="56C93292"/>
    <w:rsid w:val="56DE0AEA"/>
    <w:rsid w:val="56EF2289"/>
    <w:rsid w:val="57171624"/>
    <w:rsid w:val="573F7945"/>
    <w:rsid w:val="574F2F33"/>
    <w:rsid w:val="575E0C79"/>
    <w:rsid w:val="57790A94"/>
    <w:rsid w:val="578137EB"/>
    <w:rsid w:val="57B61202"/>
    <w:rsid w:val="57FA0F9B"/>
    <w:rsid w:val="57FA7B7D"/>
    <w:rsid w:val="58114F65"/>
    <w:rsid w:val="581709E1"/>
    <w:rsid w:val="581C761F"/>
    <w:rsid w:val="584A170E"/>
    <w:rsid w:val="586864AC"/>
    <w:rsid w:val="587F4007"/>
    <w:rsid w:val="58D538C5"/>
    <w:rsid w:val="58E31A9A"/>
    <w:rsid w:val="590623D7"/>
    <w:rsid w:val="59335000"/>
    <w:rsid w:val="59413371"/>
    <w:rsid w:val="599F1383"/>
    <w:rsid w:val="59DC097D"/>
    <w:rsid w:val="59F07A9A"/>
    <w:rsid w:val="5A3C29E7"/>
    <w:rsid w:val="5A6B0EDD"/>
    <w:rsid w:val="5AB526B8"/>
    <w:rsid w:val="5AF77E1F"/>
    <w:rsid w:val="5B0971BA"/>
    <w:rsid w:val="5B18389F"/>
    <w:rsid w:val="5B1B2272"/>
    <w:rsid w:val="5B244F3B"/>
    <w:rsid w:val="5B4C4F72"/>
    <w:rsid w:val="5B5A6A93"/>
    <w:rsid w:val="5B610205"/>
    <w:rsid w:val="5B853095"/>
    <w:rsid w:val="5BA8477E"/>
    <w:rsid w:val="5BC36556"/>
    <w:rsid w:val="5BD67A5C"/>
    <w:rsid w:val="5BE33305"/>
    <w:rsid w:val="5BF93421"/>
    <w:rsid w:val="5C1F1674"/>
    <w:rsid w:val="5C44080F"/>
    <w:rsid w:val="5C764FC2"/>
    <w:rsid w:val="5CA6186F"/>
    <w:rsid w:val="5CAA34FF"/>
    <w:rsid w:val="5CF23562"/>
    <w:rsid w:val="5D016A0B"/>
    <w:rsid w:val="5D191365"/>
    <w:rsid w:val="5D8049E7"/>
    <w:rsid w:val="5D896427"/>
    <w:rsid w:val="5DA85F15"/>
    <w:rsid w:val="5DAC4498"/>
    <w:rsid w:val="5DD4303E"/>
    <w:rsid w:val="5E6A1C30"/>
    <w:rsid w:val="5E8F55C4"/>
    <w:rsid w:val="5EA450B9"/>
    <w:rsid w:val="5ED74AA3"/>
    <w:rsid w:val="5F575FB7"/>
    <w:rsid w:val="5FA337B9"/>
    <w:rsid w:val="5FCA7F63"/>
    <w:rsid w:val="5FFDCB32"/>
    <w:rsid w:val="602006C5"/>
    <w:rsid w:val="605F7FC7"/>
    <w:rsid w:val="606A22A2"/>
    <w:rsid w:val="606A6B1F"/>
    <w:rsid w:val="60942F19"/>
    <w:rsid w:val="6095226B"/>
    <w:rsid w:val="609C4FFF"/>
    <w:rsid w:val="60BE6F4D"/>
    <w:rsid w:val="60C71AF4"/>
    <w:rsid w:val="61952526"/>
    <w:rsid w:val="61A7602B"/>
    <w:rsid w:val="61E13AE5"/>
    <w:rsid w:val="61E61EB3"/>
    <w:rsid w:val="61FE68C1"/>
    <w:rsid w:val="62397D8D"/>
    <w:rsid w:val="62856D1E"/>
    <w:rsid w:val="628A4226"/>
    <w:rsid w:val="628B143C"/>
    <w:rsid w:val="62B274E3"/>
    <w:rsid w:val="62E724EA"/>
    <w:rsid w:val="630664C8"/>
    <w:rsid w:val="632D7B5E"/>
    <w:rsid w:val="633F0108"/>
    <w:rsid w:val="63402456"/>
    <w:rsid w:val="636A7BBB"/>
    <w:rsid w:val="63A321AE"/>
    <w:rsid w:val="64011705"/>
    <w:rsid w:val="64565F5F"/>
    <w:rsid w:val="646B58FB"/>
    <w:rsid w:val="646F46A3"/>
    <w:rsid w:val="647905B7"/>
    <w:rsid w:val="64B33A65"/>
    <w:rsid w:val="65077CC9"/>
    <w:rsid w:val="651343B6"/>
    <w:rsid w:val="651B07C1"/>
    <w:rsid w:val="653143F0"/>
    <w:rsid w:val="65882BE5"/>
    <w:rsid w:val="65B436EB"/>
    <w:rsid w:val="65C30F5B"/>
    <w:rsid w:val="65CE6840"/>
    <w:rsid w:val="65F50132"/>
    <w:rsid w:val="66011959"/>
    <w:rsid w:val="662E74D3"/>
    <w:rsid w:val="66354587"/>
    <w:rsid w:val="664F66E3"/>
    <w:rsid w:val="666E60E8"/>
    <w:rsid w:val="67493F28"/>
    <w:rsid w:val="67753880"/>
    <w:rsid w:val="67DA14C9"/>
    <w:rsid w:val="68011B33"/>
    <w:rsid w:val="68092AD9"/>
    <w:rsid w:val="684B2A64"/>
    <w:rsid w:val="68686CF9"/>
    <w:rsid w:val="68C662C1"/>
    <w:rsid w:val="68CC281C"/>
    <w:rsid w:val="69066CD0"/>
    <w:rsid w:val="691C2A05"/>
    <w:rsid w:val="69307682"/>
    <w:rsid w:val="69312EE9"/>
    <w:rsid w:val="695C4F2D"/>
    <w:rsid w:val="696B52EE"/>
    <w:rsid w:val="696E0DDF"/>
    <w:rsid w:val="698378AA"/>
    <w:rsid w:val="69B35325"/>
    <w:rsid w:val="6A335316"/>
    <w:rsid w:val="6AD00EF6"/>
    <w:rsid w:val="6ADB16DD"/>
    <w:rsid w:val="6AF80B3F"/>
    <w:rsid w:val="6AF81777"/>
    <w:rsid w:val="6B37FB93"/>
    <w:rsid w:val="6B5D7C62"/>
    <w:rsid w:val="6B602304"/>
    <w:rsid w:val="6B774EB0"/>
    <w:rsid w:val="6B7D2A2E"/>
    <w:rsid w:val="6BAD7DE4"/>
    <w:rsid w:val="6BD8514B"/>
    <w:rsid w:val="6C0204F7"/>
    <w:rsid w:val="6C326738"/>
    <w:rsid w:val="6C706E17"/>
    <w:rsid w:val="6C8977F2"/>
    <w:rsid w:val="6C8A134B"/>
    <w:rsid w:val="6CAA4B10"/>
    <w:rsid w:val="6CB74413"/>
    <w:rsid w:val="6CD26FE0"/>
    <w:rsid w:val="6CFB2172"/>
    <w:rsid w:val="6D032AF9"/>
    <w:rsid w:val="6D0C23E7"/>
    <w:rsid w:val="6D144563"/>
    <w:rsid w:val="6D724624"/>
    <w:rsid w:val="6DC42B72"/>
    <w:rsid w:val="6E034D92"/>
    <w:rsid w:val="6E1A329A"/>
    <w:rsid w:val="6E7E41DF"/>
    <w:rsid w:val="6E8811F5"/>
    <w:rsid w:val="6E9E05F6"/>
    <w:rsid w:val="6E9E245B"/>
    <w:rsid w:val="6EB26D0C"/>
    <w:rsid w:val="6ED10157"/>
    <w:rsid w:val="6EE67B36"/>
    <w:rsid w:val="6F085717"/>
    <w:rsid w:val="6F1F3A6C"/>
    <w:rsid w:val="6F3359BD"/>
    <w:rsid w:val="6F382CED"/>
    <w:rsid w:val="6F3A0045"/>
    <w:rsid w:val="6F675EEB"/>
    <w:rsid w:val="6F917D55"/>
    <w:rsid w:val="6FBC6D12"/>
    <w:rsid w:val="6FCEE3A4"/>
    <w:rsid w:val="705D1E62"/>
    <w:rsid w:val="70A47753"/>
    <w:rsid w:val="70AB57A4"/>
    <w:rsid w:val="70BE7434"/>
    <w:rsid w:val="70D8676E"/>
    <w:rsid w:val="71051C8F"/>
    <w:rsid w:val="710E54A1"/>
    <w:rsid w:val="717D1589"/>
    <w:rsid w:val="718424BB"/>
    <w:rsid w:val="71C17714"/>
    <w:rsid w:val="722456D8"/>
    <w:rsid w:val="725C1FDB"/>
    <w:rsid w:val="72694CCD"/>
    <w:rsid w:val="7269545B"/>
    <w:rsid w:val="72702F26"/>
    <w:rsid w:val="72707ED8"/>
    <w:rsid w:val="72C55842"/>
    <w:rsid w:val="72D146D8"/>
    <w:rsid w:val="72F32274"/>
    <w:rsid w:val="72F77B2B"/>
    <w:rsid w:val="730638D8"/>
    <w:rsid w:val="732B6AD2"/>
    <w:rsid w:val="73356C6E"/>
    <w:rsid w:val="733E4D73"/>
    <w:rsid w:val="73506E5D"/>
    <w:rsid w:val="736837B5"/>
    <w:rsid w:val="73D2392C"/>
    <w:rsid w:val="73EA38D8"/>
    <w:rsid w:val="73FC7AD1"/>
    <w:rsid w:val="743F54D7"/>
    <w:rsid w:val="744A45BB"/>
    <w:rsid w:val="74663975"/>
    <w:rsid w:val="748D212B"/>
    <w:rsid w:val="749A69BA"/>
    <w:rsid w:val="74A24F3F"/>
    <w:rsid w:val="74F51EB9"/>
    <w:rsid w:val="75153CED"/>
    <w:rsid w:val="752D1308"/>
    <w:rsid w:val="75310207"/>
    <w:rsid w:val="7556718C"/>
    <w:rsid w:val="755F03EA"/>
    <w:rsid w:val="75872129"/>
    <w:rsid w:val="758B608F"/>
    <w:rsid w:val="759E2DD2"/>
    <w:rsid w:val="75AD6938"/>
    <w:rsid w:val="75F75B9C"/>
    <w:rsid w:val="76245E62"/>
    <w:rsid w:val="762F4C85"/>
    <w:rsid w:val="766820ED"/>
    <w:rsid w:val="766FCFA1"/>
    <w:rsid w:val="768E0CD8"/>
    <w:rsid w:val="76BD2702"/>
    <w:rsid w:val="76FFA755"/>
    <w:rsid w:val="77B07ED5"/>
    <w:rsid w:val="77B73A14"/>
    <w:rsid w:val="77C357FE"/>
    <w:rsid w:val="77CD5F18"/>
    <w:rsid w:val="77DB437A"/>
    <w:rsid w:val="780B080E"/>
    <w:rsid w:val="780F053F"/>
    <w:rsid w:val="786C540A"/>
    <w:rsid w:val="78931371"/>
    <w:rsid w:val="78A7D9E1"/>
    <w:rsid w:val="78E31F5E"/>
    <w:rsid w:val="794A573D"/>
    <w:rsid w:val="79DD2F6C"/>
    <w:rsid w:val="79F62057"/>
    <w:rsid w:val="7A157CD5"/>
    <w:rsid w:val="7A350A9F"/>
    <w:rsid w:val="7A4C2E76"/>
    <w:rsid w:val="7A530655"/>
    <w:rsid w:val="7A5A1319"/>
    <w:rsid w:val="7A851A82"/>
    <w:rsid w:val="7A9B3D90"/>
    <w:rsid w:val="7AA55D93"/>
    <w:rsid w:val="7AC10A97"/>
    <w:rsid w:val="7AD03F93"/>
    <w:rsid w:val="7AD618F2"/>
    <w:rsid w:val="7B011657"/>
    <w:rsid w:val="7B59307B"/>
    <w:rsid w:val="7B742DAD"/>
    <w:rsid w:val="7B762AC2"/>
    <w:rsid w:val="7B7A5047"/>
    <w:rsid w:val="7B7C2393"/>
    <w:rsid w:val="7B9D0444"/>
    <w:rsid w:val="7BAF6F70"/>
    <w:rsid w:val="7BB222EA"/>
    <w:rsid w:val="7BB4069D"/>
    <w:rsid w:val="7BBC75E6"/>
    <w:rsid w:val="7BE97748"/>
    <w:rsid w:val="7BFF4FBE"/>
    <w:rsid w:val="7C1C2ADC"/>
    <w:rsid w:val="7C6F7B86"/>
    <w:rsid w:val="7CB10791"/>
    <w:rsid w:val="7CE8146F"/>
    <w:rsid w:val="7CF31206"/>
    <w:rsid w:val="7D025F74"/>
    <w:rsid w:val="7D1232B4"/>
    <w:rsid w:val="7D187B0E"/>
    <w:rsid w:val="7D562D1A"/>
    <w:rsid w:val="7D7961E0"/>
    <w:rsid w:val="7D7E6809"/>
    <w:rsid w:val="7D931E6A"/>
    <w:rsid w:val="7DB20EFF"/>
    <w:rsid w:val="7E5834F1"/>
    <w:rsid w:val="7E750E57"/>
    <w:rsid w:val="7EB92843"/>
    <w:rsid w:val="7EFFAA78"/>
    <w:rsid w:val="7F59DCC1"/>
    <w:rsid w:val="7F875C54"/>
    <w:rsid w:val="7FC300EC"/>
    <w:rsid w:val="7FD46048"/>
    <w:rsid w:val="7FE216CD"/>
    <w:rsid w:val="7FFB3D35"/>
    <w:rsid w:val="7FFF48D1"/>
    <w:rsid w:val="AFCF2CBD"/>
    <w:rsid w:val="B9DD5D14"/>
    <w:rsid w:val="BF9F4A16"/>
    <w:rsid w:val="CFA778D0"/>
    <w:rsid w:val="CFFC7C95"/>
    <w:rsid w:val="DB7F2651"/>
    <w:rsid w:val="DBFE35BE"/>
    <w:rsid w:val="DEE6ED67"/>
    <w:rsid w:val="DEFE0FEB"/>
    <w:rsid w:val="DF5F0441"/>
    <w:rsid w:val="EBFEE0F3"/>
    <w:rsid w:val="EDA5850C"/>
    <w:rsid w:val="EE7EB3FE"/>
    <w:rsid w:val="EFAF8C6B"/>
    <w:rsid w:val="EFBF06E0"/>
    <w:rsid w:val="F3FFFA75"/>
    <w:rsid w:val="F5BD8D2D"/>
    <w:rsid w:val="F5FB5B40"/>
    <w:rsid w:val="F77BE2D2"/>
    <w:rsid w:val="F7AEF96C"/>
    <w:rsid w:val="FBFBDDB9"/>
    <w:rsid w:val="FE4ECC2E"/>
    <w:rsid w:val="FF2D73F9"/>
    <w:rsid w:val="FF3ACAC5"/>
    <w:rsid w:val="FFD921CB"/>
    <w:rsid w:val="FFF79859"/>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0" w:semiHidden="0" w:name="heading 2"/>
    <w:lsdException w:qFormat="1"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1" w:semiHidden="0" w:name="Body Text"/>
    <w:lsdException w:qFormat="1" w:uiPriority="99"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nhideWhenUsed="0" w:uiPriority="0" w:semiHidden="0" w:name="Body Text First Indent 2"/>
    <w:lsdException w:unhideWhenUsed="0" w:uiPriority="0" w:semiHidden="0" w:name="Note Heading"/>
    <w:lsdException w:qFormat="1" w:unhideWhenUsed="0" w:uiPriority="0" w:semiHidden="0" w:name="Body Text 2"/>
    <w:lsdException w:unhideWhenUsed="0" w:uiPriority="0" w:semiHidden="0" w:name="Body Text 3"/>
    <w:lsdException w:qFormat="1"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qFormat="1"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qFormat="1"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3">
    <w:name w:val="heading 1"/>
    <w:basedOn w:val="1"/>
    <w:next w:val="1"/>
    <w:qFormat/>
    <w:uiPriority w:val="9"/>
    <w:pPr>
      <w:spacing w:before="120" w:after="120"/>
      <w:outlineLvl w:val="0"/>
    </w:pPr>
    <w:rPr>
      <w:rFonts w:ascii="黑体" w:hAnsi="黑体" w:eastAsia="黑体" w:cs="黑体"/>
      <w:bCs/>
      <w:kern w:val="44"/>
    </w:rPr>
  </w:style>
  <w:style w:type="character" w:default="1" w:styleId="18">
    <w:name w:val="Default Paragraph Font"/>
    <w:semiHidden/>
    <w:unhideWhenUsed/>
    <w:qFormat/>
    <w:uiPriority w:val="1"/>
  </w:style>
  <w:style w:type="table" w:default="1" w:styleId="16">
    <w:name w:val="Normal Table"/>
    <w:semiHidden/>
    <w:unhideWhenUsed/>
    <w:qFormat/>
    <w:uiPriority w:val="99"/>
    <w:tblPr>
      <w:tblCellMar>
        <w:top w:w="0" w:type="dxa"/>
        <w:left w:w="108" w:type="dxa"/>
        <w:bottom w:w="0" w:type="dxa"/>
        <w:right w:w="108" w:type="dxa"/>
      </w:tblCellMar>
    </w:tblPr>
  </w:style>
  <w:style w:type="paragraph" w:styleId="2">
    <w:name w:val="Body Text Indent 2"/>
    <w:basedOn w:val="1"/>
    <w:qFormat/>
    <w:uiPriority w:val="0"/>
    <w:pPr>
      <w:spacing w:after="120" w:line="480" w:lineRule="auto"/>
      <w:ind w:left="420" w:leftChars="200"/>
    </w:pPr>
  </w:style>
  <w:style w:type="paragraph" w:styleId="4">
    <w:name w:val="Normal Indent"/>
    <w:basedOn w:val="1"/>
    <w:next w:val="1"/>
    <w:qFormat/>
    <w:uiPriority w:val="0"/>
    <w:pPr>
      <w:widowControl w:val="0"/>
      <w:ind w:firstLine="420" w:firstLineChars="200"/>
      <w:jc w:val="both"/>
    </w:pPr>
    <w:rPr>
      <w:rFonts w:ascii="Times New Roman" w:hAnsi="Times New Roman" w:eastAsia="仿宋" w:cs="Times New Roman"/>
      <w:kern w:val="2"/>
      <w:sz w:val="21"/>
      <w:szCs w:val="24"/>
      <w:lang w:val="en-US" w:eastAsia="zh-CN" w:bidi="ar-SA"/>
    </w:rPr>
  </w:style>
  <w:style w:type="paragraph" w:styleId="5">
    <w:name w:val="annotation text"/>
    <w:basedOn w:val="1"/>
    <w:qFormat/>
    <w:uiPriority w:val="0"/>
    <w:pPr>
      <w:jc w:val="left"/>
    </w:pPr>
  </w:style>
  <w:style w:type="paragraph" w:styleId="6">
    <w:name w:val="Body Text"/>
    <w:basedOn w:val="1"/>
    <w:next w:val="7"/>
    <w:qFormat/>
    <w:uiPriority w:val="1"/>
    <w:pPr>
      <w:autoSpaceDE w:val="0"/>
      <w:autoSpaceDN w:val="0"/>
      <w:ind w:left="115"/>
      <w:jc w:val="left"/>
    </w:pPr>
    <w:rPr>
      <w:rFonts w:ascii="仿宋_GB2312" w:hAnsi="仿宋_GB2312" w:eastAsia="仿宋_GB2312" w:cs="仿宋_GB2312"/>
      <w:kern w:val="0"/>
      <w:sz w:val="32"/>
      <w:szCs w:val="32"/>
      <w:lang w:val="zh-CN" w:bidi="zh-CN"/>
    </w:rPr>
  </w:style>
  <w:style w:type="paragraph" w:styleId="7">
    <w:name w:val="Body Text 2"/>
    <w:basedOn w:val="1"/>
    <w:qFormat/>
    <w:uiPriority w:val="0"/>
    <w:pPr>
      <w:widowControl w:val="0"/>
      <w:spacing w:after="120" w:line="480" w:lineRule="auto"/>
      <w:jc w:val="both"/>
    </w:pPr>
    <w:rPr>
      <w:rFonts w:ascii="Calibri" w:hAnsi="Calibri" w:eastAsia="宋体" w:cs="宋体"/>
      <w:kern w:val="2"/>
      <w:sz w:val="21"/>
      <w:szCs w:val="22"/>
      <w:lang w:val="en-US" w:eastAsia="zh-CN" w:bidi="ar-SA"/>
    </w:rPr>
  </w:style>
  <w:style w:type="paragraph" w:styleId="8">
    <w:name w:val="Body Text Indent"/>
    <w:basedOn w:val="1"/>
    <w:next w:val="4"/>
    <w:unhideWhenUsed/>
    <w:qFormat/>
    <w:uiPriority w:val="99"/>
    <w:pPr>
      <w:spacing w:line="500" w:lineRule="exact"/>
      <w:ind w:firstLine="480"/>
    </w:pPr>
    <w:rPr>
      <w:rFonts w:eastAsia="宋体"/>
      <w:szCs w:val="24"/>
    </w:rPr>
  </w:style>
  <w:style w:type="paragraph" w:styleId="9">
    <w:name w:val="Plain Text"/>
    <w:basedOn w:val="1"/>
    <w:qFormat/>
    <w:uiPriority w:val="0"/>
    <w:rPr>
      <w:rFonts w:ascii="宋体" w:hAnsi="Courier New" w:eastAsia="宋体" w:cs="Courier New"/>
      <w:szCs w:val="21"/>
    </w:rPr>
  </w:style>
  <w:style w:type="paragraph" w:styleId="10">
    <w:name w:val="footer"/>
    <w:basedOn w:val="1"/>
    <w:link w:val="21"/>
    <w:qFormat/>
    <w:uiPriority w:val="0"/>
    <w:pPr>
      <w:tabs>
        <w:tab w:val="center" w:pos="4153"/>
        <w:tab w:val="right" w:pos="8306"/>
      </w:tabs>
      <w:snapToGrid w:val="0"/>
      <w:jc w:val="left"/>
    </w:pPr>
    <w:rPr>
      <w:sz w:val="18"/>
      <w:szCs w:val="18"/>
    </w:rPr>
  </w:style>
  <w:style w:type="paragraph" w:styleId="11">
    <w:name w:val="header"/>
    <w:basedOn w:val="1"/>
    <w:link w:val="20"/>
    <w:qFormat/>
    <w:uiPriority w:val="0"/>
    <w:pPr>
      <w:pBdr>
        <w:bottom w:val="single" w:color="auto" w:sz="6" w:space="1"/>
      </w:pBdr>
      <w:tabs>
        <w:tab w:val="center" w:pos="4153"/>
        <w:tab w:val="right" w:pos="8306"/>
      </w:tabs>
      <w:snapToGrid w:val="0"/>
      <w:jc w:val="center"/>
    </w:pPr>
    <w:rPr>
      <w:sz w:val="18"/>
      <w:szCs w:val="18"/>
    </w:rPr>
  </w:style>
  <w:style w:type="paragraph" w:styleId="12">
    <w:name w:val="toc 1"/>
    <w:basedOn w:val="1"/>
    <w:next w:val="1"/>
    <w:qFormat/>
    <w:uiPriority w:val="0"/>
  </w:style>
  <w:style w:type="paragraph" w:styleId="13">
    <w:name w:val="HTML Preformatted"/>
    <w:basedOn w:val="1"/>
    <w:qFormat/>
    <w:uiPriority w:val="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hint="eastAsia" w:ascii="宋体" w:hAnsi="宋体" w:eastAsia="宋体" w:cs="宋体"/>
      <w:kern w:val="0"/>
      <w:sz w:val="24"/>
      <w:szCs w:val="24"/>
      <w:lang w:val="en-US" w:eastAsia="zh-CN" w:bidi="ar"/>
    </w:rPr>
  </w:style>
  <w:style w:type="paragraph" w:styleId="14">
    <w:name w:val="Normal (Web)"/>
    <w:basedOn w:val="1"/>
    <w:unhideWhenUsed/>
    <w:qFormat/>
    <w:uiPriority w:val="0"/>
    <w:pPr>
      <w:widowControl/>
      <w:spacing w:before="100" w:beforeAutospacing="1" w:after="100" w:afterAutospacing="1"/>
      <w:jc w:val="left"/>
    </w:pPr>
    <w:rPr>
      <w:rFonts w:ascii="宋体" w:hAnsi="宋体" w:eastAsia="宋体" w:cs="宋体"/>
      <w:kern w:val="0"/>
      <w:sz w:val="24"/>
      <w:szCs w:val="24"/>
    </w:rPr>
  </w:style>
  <w:style w:type="paragraph" w:styleId="15">
    <w:name w:val="Body Text First Indent 2"/>
    <w:basedOn w:val="1"/>
    <w:next w:val="1"/>
    <w:qFormat/>
    <w:uiPriority w:val="0"/>
    <w:pPr>
      <w:spacing w:line="538" w:lineRule="atLeast"/>
      <w:ind w:left="420" w:leftChars="200" w:firstLine="420" w:firstLineChars="200"/>
      <w:jc w:val="both"/>
      <w:textAlignment w:val="baseline"/>
    </w:pPr>
    <w:rPr>
      <w:rFonts w:hint="default" w:ascii="Times New Roman" w:hAnsi="Times New Roman" w:eastAsia="仿宋_GB2312" w:cs="Times New Roman"/>
      <w:color w:val="000000"/>
      <w:kern w:val="0"/>
      <w:sz w:val="32"/>
      <w:szCs w:val="32"/>
      <w:lang w:val="en-US" w:eastAsia="zh-CN" w:bidi="ar"/>
    </w:rPr>
  </w:style>
  <w:style w:type="table" w:styleId="17">
    <w:name w:val="Table Grid"/>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9">
    <w:name w:val="Strong"/>
    <w:basedOn w:val="18"/>
    <w:qFormat/>
    <w:uiPriority w:val="0"/>
    <w:rPr>
      <w:b/>
    </w:rPr>
  </w:style>
  <w:style w:type="character" w:customStyle="1" w:styleId="20">
    <w:name w:val="页眉 Char"/>
    <w:basedOn w:val="18"/>
    <w:link w:val="11"/>
    <w:qFormat/>
    <w:uiPriority w:val="0"/>
    <w:rPr>
      <w:rFonts w:asciiTheme="minorHAnsi" w:hAnsiTheme="minorHAnsi" w:eastAsiaTheme="minorEastAsia" w:cstheme="minorBidi"/>
      <w:kern w:val="2"/>
      <w:sz w:val="18"/>
      <w:szCs w:val="18"/>
    </w:rPr>
  </w:style>
  <w:style w:type="character" w:customStyle="1" w:styleId="21">
    <w:name w:val="页脚 Char"/>
    <w:basedOn w:val="18"/>
    <w:link w:val="10"/>
    <w:qFormat/>
    <w:uiPriority w:val="0"/>
    <w:rPr>
      <w:rFonts w:asciiTheme="minorHAnsi" w:hAnsiTheme="minorHAnsi" w:eastAsiaTheme="minorEastAsia" w:cstheme="minorBidi"/>
      <w:kern w:val="2"/>
      <w:sz w:val="18"/>
      <w:szCs w:val="18"/>
    </w:rPr>
  </w:style>
  <w:style w:type="character" w:customStyle="1" w:styleId="22">
    <w:name w:val="font61"/>
    <w:basedOn w:val="18"/>
    <w:qFormat/>
    <w:uiPriority w:val="0"/>
    <w:rPr>
      <w:rFonts w:hint="eastAsia" w:ascii="宋体" w:hAnsi="宋体" w:eastAsia="宋体" w:cs="宋体"/>
      <w:b/>
      <w:color w:val="000000"/>
      <w:sz w:val="28"/>
      <w:szCs w:val="28"/>
      <w:u w:val="none"/>
    </w:rPr>
  </w:style>
  <w:style w:type="paragraph" w:customStyle="1" w:styleId="23">
    <w:name w:val="正文首行缩进 21"/>
    <w:qFormat/>
    <w:uiPriority w:val="2457"/>
    <w:pPr>
      <w:suppressAutoHyphens/>
      <w:ind w:left="420" w:firstLine="420"/>
    </w:pPr>
    <w:rPr>
      <w:rFonts w:ascii="Times New Roman" w:hAnsi="Times New Roman" w:eastAsia="宋体" w:cs="Calibri"/>
      <w:lang w:val="en-US" w:eastAsia="zh-CN" w:bidi="hi-IN"/>
    </w:rPr>
  </w:style>
  <w:style w:type="paragraph" w:customStyle="1" w:styleId="24">
    <w:name w:val="CM6"/>
    <w:basedOn w:val="25"/>
    <w:next w:val="25"/>
    <w:qFormat/>
    <w:uiPriority w:val="99"/>
    <w:rPr>
      <w:rFonts w:cs="Times New Roman"/>
      <w:color w:val="auto"/>
    </w:rPr>
  </w:style>
  <w:style w:type="paragraph" w:customStyle="1" w:styleId="25">
    <w:name w:val="Default"/>
    <w:qFormat/>
    <w:uiPriority w:val="0"/>
    <w:pPr>
      <w:widowControl w:val="0"/>
      <w:autoSpaceDE w:val="0"/>
      <w:autoSpaceDN w:val="0"/>
      <w:adjustRightInd w:val="0"/>
    </w:pPr>
    <w:rPr>
      <w:rFonts w:ascii="HCCDEE" w:hAnsi="Calibri" w:eastAsia="HCCDEE" w:cs="HCCDEE"/>
      <w:color w:val="000000"/>
      <w:sz w:val="24"/>
      <w:szCs w:val="24"/>
      <w:lang w:val="en-US" w:eastAsia="zh-CN" w:bidi="ar-SA"/>
    </w:rPr>
  </w:style>
  <w:style w:type="paragraph" w:styleId="26">
    <w:name w:val="List Paragraph"/>
    <w:basedOn w:val="1"/>
    <w:qFormat/>
    <w:uiPriority w:val="99"/>
    <w:pPr>
      <w:spacing w:before="166"/>
      <w:ind w:left="227" w:firstLine="640"/>
    </w:p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26</Pages>
  <Words>8486</Words>
  <Characters>8721</Characters>
  <Lines>15</Lines>
  <Paragraphs>4</Paragraphs>
  <TotalTime>3</TotalTime>
  <ScaleCrop>false</ScaleCrop>
  <LinksUpToDate>false</LinksUpToDate>
  <CharactersWithSpaces>8747</CharactersWithSpaces>
  <Application>WPS Office_12.1.0.20305_F1E327BC-269C-435d-A152-05C5408002CA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2020-12-19T02:21:00Z</dcterms:created>
  <dc:creator>Administrator</dc:creator>
  <cp:lastModifiedBy>Administrator</cp:lastModifiedBy>
  <cp:lastPrinted>2023-07-06T02:37:00Z</cp:lastPrinted>
  <dcterms:modified xsi:type="dcterms:W3CDTF">2025-03-24T06:37:44Z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2052-12.1.0.20305</vt:lpwstr>
  </property>
  <property fmtid="{D5CDD505-2E9C-101B-9397-08002B2CF9AE}" pid="3" name="KSOTemplateDocerSaveRecord">
    <vt:lpwstr>eyJoZGlkIjoiOGExMzNlNTdlMDJiNmI2YzE0OGM3MmEyYzRmNjE4Y2MifQ==</vt:lpwstr>
  </property>
  <property fmtid="{D5CDD505-2E9C-101B-9397-08002B2CF9AE}" pid="4" name="ICV">
    <vt:lpwstr>E82EFFACE15F458AAB7151DF3EDD87D9_13</vt:lpwstr>
  </property>
</Properties>
</file>