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bidi w:val="0"/>
        <w:adjustRightInd/>
        <w:snapToGrid/>
        <w:spacing w:before="0" w:beforeAutospacing="0" w:after="0" w:afterAutospacing="0" w:line="480" w:lineRule="auto"/>
        <w:jc w:val="center"/>
        <w:textAlignment w:val="auto"/>
        <w:rPr>
          <w:rFonts w:hint="default" w:ascii="Times New Roman" w:hAnsi="Times New Roman" w:eastAsia="黑体" w:cs="Times New Roman"/>
          <w:b w:val="0"/>
          <w:bCs/>
          <w:color w:val="333333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小标宋简体" w:cs="Times New Roman"/>
          <w:b w:val="0"/>
          <w:bCs/>
          <w:color w:val="333333"/>
          <w:sz w:val="44"/>
          <w:szCs w:val="44"/>
          <w:shd w:val="clear" w:color="auto" w:fill="FFFFFF"/>
        </w:rPr>
        <w:t>政府信息公开工作年度报告</w:t>
      </w:r>
    </w:p>
    <w:p>
      <w:pPr>
        <w:pStyle w:val="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bidi w:val="0"/>
        <w:adjustRightInd/>
        <w:snapToGrid/>
        <w:spacing w:before="0" w:beforeAutospacing="0" w:after="0" w:afterAutospacing="0" w:line="480" w:lineRule="auto"/>
        <w:ind w:firstLine="640" w:firstLineChars="200"/>
        <w:jc w:val="both"/>
        <w:textAlignment w:val="auto"/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</w:pPr>
    </w:p>
    <w:p>
      <w:pPr>
        <w:pStyle w:val="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bidi w:val="0"/>
        <w:adjustRightInd/>
        <w:snapToGrid/>
        <w:spacing w:before="0" w:beforeAutospacing="0" w:after="0" w:afterAutospacing="0" w:line="480" w:lineRule="auto"/>
        <w:ind w:firstLine="640" w:firstLineChars="200"/>
        <w:jc w:val="both"/>
        <w:textAlignment w:val="auto"/>
        <w:rPr>
          <w:rFonts w:hint="default" w:ascii="Times New Roman" w:hAnsi="Times New Roman" w:eastAsia="黑体" w:cs="Times New Roman"/>
          <w:bCs/>
          <w:color w:val="333333"/>
          <w:sz w:val="32"/>
          <w:szCs w:val="32"/>
        </w:rPr>
      </w:pPr>
      <w:r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  <w:t>一、总体情况</w:t>
      </w:r>
      <w:bookmarkStart w:id="0" w:name="_GoBack"/>
      <w:bookmarkEnd w:id="0"/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bidi w:val="0"/>
        <w:adjustRightInd/>
        <w:snapToGrid/>
        <w:spacing w:line="480" w:lineRule="auto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2019年汪疃镇</w:t>
      </w:r>
      <w:r>
        <w:rPr>
          <w:rFonts w:hint="eastAsia" w:ascii="仿宋_GB2312" w:eastAsia="仿宋_GB2312"/>
          <w:sz w:val="32"/>
          <w:szCs w:val="32"/>
        </w:rPr>
        <w:t>在政府信息公开工作中，</w:t>
      </w:r>
      <w:r>
        <w:rPr>
          <w:rFonts w:hint="eastAsia" w:ascii="仿宋_GB2312" w:eastAsia="仿宋_GB2312"/>
          <w:sz w:val="32"/>
          <w:szCs w:val="32"/>
          <w:lang w:eastAsia="zh-CN"/>
        </w:rPr>
        <w:t>严格</w:t>
      </w:r>
      <w:r>
        <w:rPr>
          <w:rFonts w:hint="eastAsia" w:ascii="仿宋_GB2312" w:eastAsia="仿宋_GB2312"/>
          <w:sz w:val="32"/>
          <w:szCs w:val="32"/>
        </w:rPr>
        <w:t>按照“统一部署与分散落实相结合”的要求，遵循合法、公正、公平、准确、及时、便民的原则，结合实际，突出重点，创新形式，不断提高政府信息公开工作水平。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bidi w:val="0"/>
        <w:adjustRightInd/>
        <w:snapToGrid/>
        <w:spacing w:line="480" w:lineRule="auto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201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hint="eastAsia" w:ascii="仿宋_GB2312" w:eastAsia="仿宋_GB2312"/>
          <w:sz w:val="32"/>
          <w:szCs w:val="32"/>
          <w:lang w:eastAsia="zh-CN"/>
        </w:rPr>
        <w:t>度</w:t>
      </w:r>
      <w:r>
        <w:rPr>
          <w:rFonts w:hint="eastAsia" w:ascii="仿宋_GB2312" w:eastAsia="仿宋_GB2312"/>
          <w:sz w:val="32"/>
          <w:szCs w:val="32"/>
        </w:rPr>
        <w:t>，</w:t>
      </w:r>
      <w:r>
        <w:rPr>
          <w:rFonts w:ascii="仿宋_GB2312" w:hAnsi="仿宋_GB2312" w:eastAsia="仿宋_GB2312"/>
          <w:sz w:val="32"/>
        </w:rPr>
        <w:t>政府信息网站公开信息</w:t>
      </w:r>
      <w:r>
        <w:rPr>
          <w:rFonts w:hint="eastAsia" w:ascii="仿宋_GB2312" w:hAnsi="仿宋_GB2312" w:eastAsia="仿宋_GB2312"/>
          <w:sz w:val="32"/>
          <w:lang w:val="en-US" w:eastAsia="zh-CN"/>
        </w:rPr>
        <w:t>14</w:t>
      </w:r>
      <w:r>
        <w:rPr>
          <w:rFonts w:ascii="仿宋_GB2312" w:hAnsi="仿宋_GB2312" w:eastAsia="仿宋_GB2312"/>
          <w:sz w:val="32"/>
        </w:rPr>
        <w:t>条</w:t>
      </w:r>
      <w:r>
        <w:rPr>
          <w:rFonts w:hint="eastAsia" w:ascii="仿宋_GB2312" w:hAnsi="仿宋_GB2312" w:eastAsia="仿宋_GB2312"/>
          <w:sz w:val="32"/>
        </w:rPr>
        <w:t>，“今日汪疃”微信公众号公开信息</w:t>
      </w:r>
      <w:r>
        <w:rPr>
          <w:rFonts w:hint="eastAsia" w:ascii="仿宋_GB2312" w:hAnsi="仿宋_GB2312" w:eastAsia="仿宋_GB2312"/>
          <w:sz w:val="32"/>
          <w:lang w:val="en-US" w:eastAsia="zh-CN"/>
        </w:rPr>
        <w:t>73</w:t>
      </w:r>
      <w:r>
        <w:rPr>
          <w:rFonts w:hint="eastAsia" w:ascii="仿宋_GB2312" w:hAnsi="仿宋_GB2312" w:eastAsia="仿宋_GB2312"/>
          <w:sz w:val="32"/>
        </w:rPr>
        <w:t>条，</w:t>
      </w:r>
      <w:r>
        <w:rPr>
          <w:rFonts w:hint="eastAsia" w:ascii="Times New Roman" w:hAnsi="Times New Roman" w:eastAsia="仿宋_GB2312"/>
          <w:sz w:val="32"/>
          <w:szCs w:val="32"/>
        </w:rPr>
        <w:t>公开栏、广播、宣传单、报纸等途径公开信息</w:t>
      </w:r>
      <w:r>
        <w:rPr>
          <w:rFonts w:hint="eastAsia" w:eastAsia="仿宋_GB2312"/>
          <w:sz w:val="32"/>
          <w:szCs w:val="32"/>
          <w:lang w:val="en-US" w:eastAsia="zh-CN"/>
        </w:rPr>
        <w:t>800</w:t>
      </w:r>
      <w:r>
        <w:rPr>
          <w:rFonts w:hint="eastAsia" w:ascii="Times New Roman" w:hAnsi="Times New Roman" w:eastAsia="仿宋_GB2312"/>
          <w:sz w:val="32"/>
          <w:szCs w:val="32"/>
        </w:rPr>
        <w:t>余条</w:t>
      </w:r>
      <w:r>
        <w:rPr>
          <w:rFonts w:hint="eastAsia" w:ascii="仿宋_GB2312" w:hAnsi="仿宋_GB2312" w:eastAsia="仿宋_GB2312"/>
          <w:sz w:val="32"/>
        </w:rPr>
        <w:t>。</w:t>
      </w:r>
    </w:p>
    <w:p>
      <w:pPr>
        <w:pStyle w:val="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bidi w:val="0"/>
        <w:adjustRightInd/>
        <w:snapToGrid/>
        <w:spacing w:before="0" w:beforeAutospacing="0" w:after="240" w:afterAutospacing="0" w:line="480" w:lineRule="auto"/>
        <w:ind w:firstLine="640" w:firstLineChars="200"/>
        <w:jc w:val="both"/>
        <w:textAlignment w:val="auto"/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  <w:t>二、主动公开政府信息情况</w:t>
      </w:r>
    </w:p>
    <w:tbl>
      <w:tblPr>
        <w:tblStyle w:val="6"/>
        <w:tblW w:w="8140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13"/>
        <w:gridCol w:w="1869"/>
        <w:gridCol w:w="1277"/>
        <w:gridCol w:w="1881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第二十条第（一）项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6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本年新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制作数量</w:t>
            </w:r>
          </w:p>
        </w:tc>
        <w:tc>
          <w:tcPr>
            <w:tcW w:w="127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本年新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公开数量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对外公开总数量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3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规章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　</w:t>
            </w:r>
            <w:r>
              <w:rPr>
                <w:rFonts w:hint="eastAsia" w:cs="Times New Roman"/>
                <w:color w:val="000000"/>
                <w:kern w:val="0"/>
                <w:sz w:val="20"/>
                <w:szCs w:val="20"/>
                <w:lang w:val="en-US" w:eastAsia="zh-CN"/>
              </w:rPr>
              <w:t>2</w:t>
            </w:r>
          </w:p>
        </w:tc>
        <w:tc>
          <w:tcPr>
            <w:tcW w:w="1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color w:val="000000"/>
                <w:kern w:val="0"/>
                <w:sz w:val="20"/>
                <w:szCs w:val="20"/>
                <w:lang w:val="en-US" w:eastAsia="zh-CN"/>
              </w:rPr>
              <w:t>2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eastAsia" w:cs="Times New Roman"/>
                <w:color w:val="000000"/>
                <w:kern w:val="0"/>
                <w:sz w:val="20"/>
                <w:szCs w:val="20"/>
                <w:lang w:val="en-US" w:eastAsia="zh-CN"/>
              </w:rPr>
              <w:t>2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规范性文件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　</w:t>
            </w:r>
          </w:p>
        </w:tc>
        <w:tc>
          <w:tcPr>
            <w:tcW w:w="1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 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第二十条第（五）项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6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上一年项目数量</w:t>
            </w:r>
          </w:p>
        </w:tc>
        <w:tc>
          <w:tcPr>
            <w:tcW w:w="127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8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行政许可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其他对外管理服务事项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第二十条第（六）项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6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上一年项目数量</w:t>
            </w:r>
          </w:p>
        </w:tc>
        <w:tc>
          <w:tcPr>
            <w:tcW w:w="127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行政处罚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行政强制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第二十条第（八）项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上一年项目数量</w:t>
            </w:r>
          </w:p>
        </w:tc>
        <w:tc>
          <w:tcPr>
            <w:tcW w:w="3158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本年增/减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行政事业性收费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3158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 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第二十条第（九）项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采购项目数量</w:t>
            </w:r>
          </w:p>
        </w:tc>
        <w:tc>
          <w:tcPr>
            <w:tcW w:w="3158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采购总金额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政府集中采购</w:t>
            </w:r>
          </w:p>
        </w:tc>
        <w:tc>
          <w:tcPr>
            <w:tcW w:w="18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　</w:t>
            </w:r>
          </w:p>
        </w:tc>
        <w:tc>
          <w:tcPr>
            <w:tcW w:w="3158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480" w:lineRule="auto"/>
              <w:textAlignment w:val="auto"/>
              <w:rPr>
                <w:rFonts w:hint="default" w:ascii="Times New Roman" w:hAnsi="Times New Roman" w:cs="Times New Roman"/>
                <w:sz w:val="24"/>
              </w:rPr>
            </w:pPr>
          </w:p>
        </w:tc>
      </w:tr>
    </w:tbl>
    <w:p>
      <w:pPr>
        <w:pStyle w:val="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bidi w:val="0"/>
        <w:adjustRightInd/>
        <w:snapToGrid/>
        <w:spacing w:before="0" w:beforeAutospacing="0" w:after="0" w:afterAutospacing="0" w:line="480" w:lineRule="auto"/>
        <w:ind w:firstLine="420"/>
        <w:jc w:val="both"/>
        <w:textAlignment w:val="auto"/>
        <w:rPr>
          <w:rFonts w:hint="default" w:ascii="Times New Roman" w:hAnsi="Times New Roman" w:cs="Times New Roman"/>
          <w:color w:val="333333"/>
        </w:rPr>
      </w:pPr>
    </w:p>
    <w:p>
      <w:pPr>
        <w:pStyle w:val="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bidi w:val="0"/>
        <w:adjustRightInd/>
        <w:snapToGrid/>
        <w:spacing w:before="0" w:beforeAutospacing="0" w:after="0" w:afterAutospacing="0" w:line="480" w:lineRule="auto"/>
        <w:ind w:firstLine="640" w:firstLineChars="200"/>
        <w:jc w:val="both"/>
        <w:textAlignment w:val="auto"/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  <w:t>三、收到和处理政府信息公开申请情况</w:t>
      </w:r>
    </w:p>
    <w:tbl>
      <w:tblPr>
        <w:tblStyle w:val="6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8"/>
        <w:gridCol w:w="854"/>
        <w:gridCol w:w="2086"/>
        <w:gridCol w:w="814"/>
        <w:gridCol w:w="755"/>
        <w:gridCol w:w="755"/>
        <w:gridCol w:w="814"/>
        <w:gridCol w:w="974"/>
        <w:gridCol w:w="712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8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（本列数据的勾稽关系为：第一项加第二项之和，等于第三项加第四项之和）</w:t>
            </w:r>
          </w:p>
        </w:tc>
        <w:tc>
          <w:tcPr>
            <w:tcW w:w="5513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8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480" w:lineRule="auto"/>
              <w:textAlignment w:val="auto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1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自然人</w:t>
            </w:r>
          </w:p>
        </w:tc>
        <w:tc>
          <w:tcPr>
            <w:tcW w:w="401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8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480" w:lineRule="auto"/>
              <w:textAlignment w:val="auto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1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480" w:lineRule="auto"/>
              <w:textAlignment w:val="auto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商业企业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科研机构</w:t>
            </w:r>
          </w:p>
        </w:tc>
        <w:tc>
          <w:tcPr>
            <w:tcW w:w="8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社会公益组织</w:t>
            </w:r>
          </w:p>
        </w:tc>
        <w:tc>
          <w:tcPr>
            <w:tcW w:w="97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法律服务机构</w:t>
            </w:r>
          </w:p>
        </w:tc>
        <w:tc>
          <w:tcPr>
            <w:tcW w:w="71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480" w:lineRule="auto"/>
              <w:textAlignment w:val="auto"/>
              <w:rPr>
                <w:rFonts w:hint="default" w:ascii="Times New Roman" w:hAnsi="Times New Roman" w:cs="Times New Roman"/>
                <w:sz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8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一、本年新收政府信息公开申请数量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8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二、上年结转政府信息公开申请数量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  <w:r>
              <w:rPr>
                <w:rFonts w:hint="eastAsia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三、本年度办理结果</w:t>
            </w: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（一）予以公开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480" w:lineRule="auto"/>
              <w:textAlignment w:val="auto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（二）部分公开（区分处理的，只计这一情形，不计其他情形）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480" w:lineRule="auto"/>
              <w:textAlignment w:val="auto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（三）不予公开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1.属于国家秘密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480" w:lineRule="auto"/>
              <w:textAlignment w:val="auto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480" w:lineRule="auto"/>
              <w:textAlignment w:val="auto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2.其他法律行政法规禁止公开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480" w:lineRule="auto"/>
              <w:textAlignment w:val="auto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480" w:lineRule="auto"/>
              <w:textAlignment w:val="auto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3.危及“三安全一稳定”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480" w:lineRule="auto"/>
              <w:textAlignment w:val="auto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480" w:lineRule="auto"/>
              <w:textAlignment w:val="auto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4.保护第三方合法权益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480" w:lineRule="auto"/>
              <w:textAlignment w:val="auto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480" w:lineRule="auto"/>
              <w:textAlignment w:val="auto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5.属于三类内部事务信息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480" w:lineRule="auto"/>
              <w:textAlignment w:val="auto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480" w:lineRule="auto"/>
              <w:textAlignment w:val="auto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6.属于四类过程性信息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480" w:lineRule="auto"/>
              <w:textAlignment w:val="auto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480" w:lineRule="auto"/>
              <w:textAlignment w:val="auto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7.属于行政执法案卷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480" w:lineRule="auto"/>
              <w:textAlignment w:val="auto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480" w:lineRule="auto"/>
              <w:textAlignment w:val="auto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8.属于行政查询事项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480" w:lineRule="auto"/>
              <w:textAlignment w:val="auto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（四）无法提供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1.本机关不掌握相关政府信息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480" w:lineRule="auto"/>
              <w:textAlignment w:val="auto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480" w:lineRule="auto"/>
              <w:textAlignment w:val="auto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2.没有现成信息需要另行制作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480" w:lineRule="auto"/>
              <w:textAlignment w:val="auto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480" w:lineRule="auto"/>
              <w:textAlignment w:val="auto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3.补正后申请内容仍不明确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480" w:lineRule="auto"/>
              <w:textAlignment w:val="auto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（五）不予处理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1.信访举报投诉类申请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480" w:lineRule="auto"/>
              <w:textAlignment w:val="auto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480" w:lineRule="auto"/>
              <w:textAlignment w:val="auto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2.重复申请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480" w:lineRule="auto"/>
              <w:textAlignment w:val="auto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480" w:lineRule="auto"/>
              <w:textAlignment w:val="auto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3.要求提供公开出版物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480" w:lineRule="auto"/>
              <w:textAlignment w:val="auto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480" w:lineRule="auto"/>
              <w:textAlignment w:val="auto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4.无正当理由大量反复申请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480" w:lineRule="auto"/>
              <w:textAlignment w:val="auto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480" w:lineRule="auto"/>
              <w:textAlignment w:val="auto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5.要求行政机关确认或重新出具已获取信息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480" w:lineRule="auto"/>
              <w:textAlignment w:val="auto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（六）其他处理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480" w:lineRule="auto"/>
              <w:textAlignment w:val="auto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（七）总计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8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left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四、结转下年度继续办理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480" w:lineRule="auto"/>
              <w:textAlignment w:val="auto"/>
              <w:rPr>
                <w:rFonts w:hint="eastAsia" w:ascii="Times New Roman" w:hAnsi="Times New Roman" w:eastAsia="宋体" w:cs="Times New Roman"/>
                <w:sz w:val="24"/>
                <w:lang w:val="en-US" w:eastAsia="zh-CN"/>
              </w:rPr>
            </w:pPr>
            <w:r>
              <w:rPr>
                <w:rFonts w:hint="eastAsia" w:cs="Times New Roman"/>
                <w:sz w:val="24"/>
                <w:lang w:val="en-US" w:eastAsia="zh-CN"/>
              </w:rPr>
              <w:t>0</w:t>
            </w:r>
          </w:p>
        </w:tc>
      </w:tr>
    </w:tbl>
    <w:p>
      <w:pPr>
        <w:pStyle w:val="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auto"/>
        <w:ind w:firstLine="420"/>
        <w:jc w:val="both"/>
        <w:textAlignment w:val="auto"/>
        <w:rPr>
          <w:rFonts w:hint="default" w:ascii="Times New Roman" w:hAnsi="Times New Roman" w:cs="Times New Roman"/>
          <w:color w:val="333333"/>
        </w:rPr>
      </w:pPr>
    </w:p>
    <w:p>
      <w:pPr>
        <w:pStyle w:val="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auto"/>
        <w:ind w:firstLine="640" w:firstLineChars="200"/>
        <w:jc w:val="both"/>
        <w:textAlignment w:val="auto"/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  <w:t>四、政府信息公开行政复议、行政诉讼情况</w:t>
      </w:r>
    </w:p>
    <w:p>
      <w:pPr>
        <w:pStyle w:val="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auto"/>
        <w:ind w:firstLine="420"/>
        <w:jc w:val="both"/>
        <w:textAlignment w:val="auto"/>
        <w:rPr>
          <w:rFonts w:hint="default" w:ascii="Times New Roman" w:hAnsi="Times New Roman" w:cs="Times New Roman"/>
          <w:color w:val="333333"/>
        </w:rPr>
      </w:pPr>
    </w:p>
    <w:tbl>
      <w:tblPr>
        <w:tblStyle w:val="6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480" w:lineRule="auto"/>
              <w:textAlignment w:val="auto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480" w:lineRule="auto"/>
              <w:textAlignment w:val="auto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480" w:lineRule="auto"/>
              <w:textAlignment w:val="auto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480" w:lineRule="auto"/>
              <w:textAlignment w:val="auto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480" w:lineRule="auto"/>
              <w:textAlignment w:val="auto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after="180" w:line="480" w:lineRule="auto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480" w:lineRule="auto"/>
              <w:textAlignment w:val="auto"/>
              <w:rPr>
                <w:rFonts w:hint="eastAsia" w:ascii="Times New Roman" w:hAnsi="Times New Roman" w:eastAsia="宋体" w:cs="Times New Roman"/>
                <w:sz w:val="24"/>
                <w:lang w:val="en-US" w:eastAsia="zh-CN"/>
              </w:rPr>
            </w:pPr>
            <w:r>
              <w:rPr>
                <w:rFonts w:hint="eastAsia" w:cs="Times New Roman"/>
                <w:sz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bidi w:val="0"/>
        <w:adjustRightInd/>
        <w:snapToGrid/>
        <w:spacing w:line="480" w:lineRule="auto"/>
        <w:jc w:val="center"/>
        <w:textAlignment w:val="auto"/>
        <w:rPr>
          <w:rFonts w:hint="default" w:ascii="Times New Roman" w:hAnsi="Times New Roman" w:cs="Times New Roman"/>
          <w:color w:val="333333"/>
          <w:sz w:val="24"/>
        </w:rPr>
      </w:pPr>
    </w:p>
    <w:p>
      <w:pPr>
        <w:pStyle w:val="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bidi w:val="0"/>
        <w:adjustRightInd/>
        <w:snapToGrid/>
        <w:spacing w:before="0" w:beforeAutospacing="0" w:after="0" w:afterAutospacing="0" w:line="480" w:lineRule="auto"/>
        <w:ind w:firstLine="640" w:firstLineChars="200"/>
        <w:jc w:val="both"/>
        <w:textAlignment w:val="auto"/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  <w:t>五、存在的主要问题及改进情况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bidi w:val="0"/>
        <w:adjustRightInd/>
        <w:snapToGrid/>
        <w:spacing w:line="480" w:lineRule="auto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目前，我镇</w:t>
      </w:r>
      <w:r>
        <w:rPr>
          <w:rFonts w:hint="eastAsia" w:ascii="仿宋_GB2312" w:eastAsia="仿宋_GB2312"/>
          <w:sz w:val="32"/>
          <w:szCs w:val="32"/>
        </w:rPr>
        <w:t>政府信息</w:t>
      </w:r>
      <w:r>
        <w:rPr>
          <w:rFonts w:hint="eastAsia" w:ascii="仿宋_GB2312" w:eastAsia="仿宋_GB2312"/>
          <w:sz w:val="32"/>
          <w:szCs w:val="32"/>
          <w:lang w:eastAsia="zh-CN"/>
        </w:rPr>
        <w:t>工作主要存在：</w:t>
      </w:r>
      <w:r>
        <w:rPr>
          <w:rFonts w:hint="eastAsia" w:ascii="仿宋_GB2312" w:eastAsia="仿宋_GB2312"/>
          <w:sz w:val="32"/>
          <w:szCs w:val="32"/>
        </w:rPr>
        <w:t>公开形式</w:t>
      </w:r>
      <w:r>
        <w:rPr>
          <w:rFonts w:hint="eastAsia" w:ascii="仿宋_GB2312" w:eastAsia="仿宋_GB2312"/>
          <w:sz w:val="32"/>
          <w:szCs w:val="32"/>
          <w:lang w:eastAsia="zh-CN"/>
        </w:rPr>
        <w:t>和公开</w:t>
      </w:r>
      <w:r>
        <w:rPr>
          <w:rFonts w:hint="eastAsia" w:ascii="仿宋_GB2312" w:eastAsia="仿宋_GB2312"/>
          <w:sz w:val="32"/>
          <w:szCs w:val="32"/>
        </w:rPr>
        <w:t>内容单一</w:t>
      </w:r>
      <w:r>
        <w:rPr>
          <w:rFonts w:hint="eastAsia" w:ascii="仿宋_GB2312" w:eastAsia="仿宋_GB2312"/>
          <w:sz w:val="32"/>
          <w:szCs w:val="32"/>
          <w:lang w:eastAsia="zh-CN"/>
        </w:rPr>
        <w:t>、</w:t>
      </w:r>
      <w:r>
        <w:rPr>
          <w:rFonts w:hint="eastAsia" w:ascii="仿宋_GB2312" w:eastAsia="仿宋_GB2312"/>
          <w:sz w:val="32"/>
          <w:szCs w:val="32"/>
        </w:rPr>
        <w:t>发布信息量较少</w:t>
      </w:r>
      <w:r>
        <w:rPr>
          <w:rFonts w:hint="eastAsia" w:ascii="仿宋_GB2312" w:eastAsia="仿宋_GB2312"/>
          <w:sz w:val="32"/>
          <w:szCs w:val="32"/>
          <w:lang w:eastAsia="zh-CN"/>
        </w:rPr>
        <w:t>、</w:t>
      </w:r>
      <w:r>
        <w:rPr>
          <w:rFonts w:hint="eastAsia" w:ascii="仿宋_GB2312" w:eastAsia="仿宋_GB2312"/>
          <w:sz w:val="32"/>
          <w:szCs w:val="32"/>
        </w:rPr>
        <w:t>信息公开内容与公众需求存在一定差距</w:t>
      </w:r>
      <w:r>
        <w:rPr>
          <w:rFonts w:hint="eastAsia" w:ascii="仿宋_GB2312" w:eastAsia="仿宋_GB2312"/>
          <w:sz w:val="32"/>
          <w:szCs w:val="32"/>
          <w:lang w:eastAsia="zh-CN"/>
        </w:rPr>
        <w:t>、</w:t>
      </w:r>
      <w:r>
        <w:rPr>
          <w:rFonts w:hint="eastAsia" w:ascii="仿宋_GB2312" w:eastAsia="仿宋_GB2312"/>
          <w:sz w:val="32"/>
          <w:szCs w:val="32"/>
        </w:rPr>
        <w:t>信息公开宣传力度不够等问题，</w:t>
      </w:r>
      <w:r>
        <w:rPr>
          <w:rFonts w:hint="eastAsia" w:ascii="仿宋_GB2312" w:eastAsia="仿宋_GB2312"/>
          <w:sz w:val="32"/>
          <w:szCs w:val="32"/>
          <w:lang w:eastAsia="zh-CN"/>
        </w:rPr>
        <w:t>同时，</w:t>
      </w:r>
      <w:r>
        <w:rPr>
          <w:rFonts w:hint="eastAsia" w:ascii="仿宋_GB2312" w:eastAsia="仿宋_GB2312"/>
          <w:sz w:val="32"/>
          <w:szCs w:val="32"/>
        </w:rPr>
        <w:t>网上信息服务功能及服务效率有待进一步增强和提高。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bidi w:val="0"/>
        <w:adjustRightInd/>
        <w:snapToGrid/>
        <w:spacing w:line="48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下一步，针对上述问题，我镇将从以下三方面加以改进：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line="480" w:lineRule="auto"/>
        <w:ind w:firstLine="640" w:firstLineChars="200"/>
        <w:textAlignment w:val="auto"/>
        <w:rPr>
          <w:rFonts w:ascii="宋体" w:hAnsi="宋体"/>
          <w:sz w:val="19"/>
        </w:rPr>
      </w:pPr>
      <w:r>
        <w:rPr>
          <w:rFonts w:hint="eastAsia" w:ascii="楷体_GB2312" w:hAnsi="楷体_GB2312" w:eastAsia="楷体_GB2312" w:cs="楷体_GB2312"/>
          <w:sz w:val="32"/>
        </w:rPr>
        <w:t>（一）充实公开内容。</w:t>
      </w:r>
      <w:r>
        <w:rPr>
          <w:rFonts w:ascii="仿宋_GB2312" w:hAnsi="仿宋_GB2312" w:eastAsia="仿宋_GB2312"/>
          <w:sz w:val="32"/>
        </w:rPr>
        <w:t>探索建立深化政府信息公开内容的工作制度，确保“以公开为原则，以不公开为例外”原则落到实处。要进一步推进文件报备和完善依申请公开信息目录的工作，主动把公众密切关注的政府信息编入信息公开目录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line="480" w:lineRule="auto"/>
        <w:ind w:firstLine="640" w:firstLineChars="200"/>
        <w:textAlignment w:val="auto"/>
        <w:rPr>
          <w:rFonts w:ascii="宋体" w:hAnsi="宋体"/>
          <w:sz w:val="19"/>
        </w:rPr>
      </w:pPr>
      <w:r>
        <w:rPr>
          <w:rFonts w:hint="eastAsia" w:ascii="楷体_GB2312" w:hAnsi="楷体_GB2312" w:eastAsia="楷体_GB2312" w:cs="楷体_GB2312"/>
          <w:sz w:val="32"/>
        </w:rPr>
        <w:t>（二）加大宣传力度。</w:t>
      </w:r>
      <w:r>
        <w:rPr>
          <w:rFonts w:ascii="仿宋_GB2312" w:hAnsi="仿宋_GB2312" w:eastAsia="仿宋_GB2312"/>
          <w:sz w:val="32"/>
        </w:rPr>
        <w:t>充分利用电视、网站</w:t>
      </w:r>
      <w:r>
        <w:rPr>
          <w:rFonts w:hint="eastAsia" w:ascii="仿宋_GB2312" w:hAnsi="仿宋_GB2312" w:eastAsia="仿宋_GB2312"/>
          <w:sz w:val="32"/>
        </w:rPr>
        <w:t>、微信公众号</w:t>
      </w:r>
      <w:r>
        <w:rPr>
          <w:rFonts w:ascii="仿宋_GB2312" w:hAnsi="仿宋_GB2312" w:eastAsia="仿宋_GB2312"/>
          <w:sz w:val="32"/>
        </w:rPr>
        <w:t>等宣传媒体，加大宣传工作力度，扩大政府信息公开工作的知晓率。</w:t>
      </w:r>
    </w:p>
    <w:p>
      <w:pPr>
        <w:pStyle w:val="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bidi w:val="0"/>
        <w:adjustRightInd/>
        <w:snapToGrid/>
        <w:spacing w:before="0" w:beforeAutospacing="0" w:after="0" w:afterAutospacing="0" w:line="480" w:lineRule="auto"/>
        <w:ind w:firstLine="640" w:firstLineChars="200"/>
        <w:jc w:val="both"/>
        <w:textAlignment w:val="auto"/>
        <w:rPr>
          <w:rFonts w:ascii="仿宋_GB2312" w:hAnsi="仿宋_GB2312" w:eastAsia="仿宋_GB2312"/>
          <w:sz w:val="32"/>
        </w:rPr>
      </w:pPr>
      <w:r>
        <w:rPr>
          <w:rFonts w:hint="eastAsia" w:ascii="楷体_GB2312" w:hAnsi="楷体_GB2312" w:eastAsia="楷体_GB2312" w:cs="楷体_GB2312"/>
          <w:sz w:val="32"/>
        </w:rPr>
        <w:t>（三）建立和完善长效工作机制。</w:t>
      </w:r>
      <w:r>
        <w:rPr>
          <w:rFonts w:ascii="仿宋_GB2312" w:hAnsi="仿宋_GB2312" w:eastAsia="仿宋_GB2312"/>
          <w:sz w:val="32"/>
        </w:rPr>
        <w:t>进一步健全政府信息公开内容审查和更新维护、考核评估、监督检查评议、培训宣传等工作制度，建立和完善信息公开审查制度，确保政府信息公开的各项工作落到实处。</w:t>
      </w:r>
    </w:p>
    <w:p>
      <w:pPr>
        <w:pStyle w:val="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bidi w:val="0"/>
        <w:adjustRightInd/>
        <w:snapToGrid/>
        <w:spacing w:before="0" w:beforeAutospacing="0" w:after="0" w:afterAutospacing="0" w:line="480" w:lineRule="auto"/>
        <w:ind w:firstLine="640" w:firstLineChars="200"/>
        <w:jc w:val="both"/>
        <w:textAlignment w:val="auto"/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黑体" w:cs="Times New Roman"/>
          <w:bCs/>
          <w:color w:val="333333"/>
          <w:sz w:val="32"/>
          <w:szCs w:val="32"/>
          <w:shd w:val="clear" w:color="auto" w:fill="FFFFFF"/>
        </w:rPr>
        <w:t>六、其他需要报告的事项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bidi w:val="0"/>
        <w:adjustRightInd/>
        <w:snapToGrid/>
        <w:spacing w:line="480" w:lineRule="auto"/>
        <w:ind w:firstLine="640" w:firstLineChars="20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color w:val="333333"/>
          <w:sz w:val="32"/>
          <w:lang w:eastAsia="zh-CN"/>
        </w:rPr>
        <w:t>我镇</w:t>
      </w:r>
      <w:r>
        <w:rPr>
          <w:rFonts w:ascii="仿宋_GB2312" w:hAnsi="仿宋_GB2312" w:eastAsia="仿宋_GB2312"/>
          <w:color w:val="333333"/>
          <w:sz w:val="32"/>
        </w:rPr>
        <w:t>在</w:t>
      </w:r>
      <w:r>
        <w:rPr>
          <w:rFonts w:hint="eastAsia" w:ascii="仿宋_GB2312" w:hAnsi="仿宋_GB2312" w:eastAsia="仿宋_GB2312"/>
          <w:color w:val="333333"/>
          <w:sz w:val="32"/>
        </w:rPr>
        <w:t>今年</w:t>
      </w:r>
      <w:r>
        <w:rPr>
          <w:rFonts w:ascii="仿宋_GB2312" w:hAnsi="仿宋_GB2312" w:eastAsia="仿宋_GB2312"/>
          <w:color w:val="333333"/>
          <w:sz w:val="32"/>
        </w:rPr>
        <w:t>的实际工作中,无依申请公开政府信息的申请情况，无依申请公开政府信息申请的处理情况</w:t>
      </w:r>
      <w:r>
        <w:rPr>
          <w:rFonts w:hint="eastAsia" w:ascii="仿宋_GB2312" w:hAnsi="仿宋_GB2312" w:eastAsia="仿宋_GB2312"/>
          <w:color w:val="333333"/>
          <w:sz w:val="32"/>
        </w:rPr>
        <w:t>，</w:t>
      </w:r>
      <w:r>
        <w:rPr>
          <w:rFonts w:ascii="仿宋_GB2312" w:hAnsi="仿宋_GB2312" w:eastAsia="仿宋_GB2312"/>
          <w:color w:val="333333"/>
          <w:sz w:val="32"/>
        </w:rPr>
        <w:t>没有遇到就政府信息公开提出复议、诉讼和申诉的情况。</w:t>
      </w:r>
    </w:p>
    <w:p>
      <w:pPr>
        <w:pStyle w:val="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bidi w:val="0"/>
        <w:adjustRightInd/>
        <w:snapToGrid/>
        <w:spacing w:before="0" w:beforeAutospacing="0" w:after="0" w:afterAutospacing="0" w:line="480" w:lineRule="auto"/>
        <w:ind w:firstLine="420"/>
        <w:jc w:val="both"/>
        <w:textAlignment w:val="auto"/>
        <w:rPr>
          <w:rFonts w:hint="default" w:ascii="Times New Roman" w:hAnsi="Times New Roman" w:eastAsia="仿宋" w:cs="Times New Roman"/>
          <w:sz w:val="32"/>
        </w:rPr>
      </w:pPr>
    </w:p>
    <w:sectPr>
      <w:pgSz w:w="11906" w:h="16838"/>
      <w:pgMar w:top="1701" w:right="1417" w:bottom="1417" w:left="1417" w:header="851" w:footer="992" w:gutter="0"/>
      <w:cols w:space="0" w:num="1"/>
      <w:docGrid w:type="linesAndChars" w:linePitch="319" w:charSpace="2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9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5C40"/>
    <w:rsid w:val="00001793"/>
    <w:rsid w:val="000477CF"/>
    <w:rsid w:val="000765DB"/>
    <w:rsid w:val="00150BA1"/>
    <w:rsid w:val="00155C40"/>
    <w:rsid w:val="00202F7C"/>
    <w:rsid w:val="00347C41"/>
    <w:rsid w:val="003538F0"/>
    <w:rsid w:val="00381339"/>
    <w:rsid w:val="004347C7"/>
    <w:rsid w:val="00481C78"/>
    <w:rsid w:val="004B5835"/>
    <w:rsid w:val="00606070"/>
    <w:rsid w:val="00665783"/>
    <w:rsid w:val="006F0CBB"/>
    <w:rsid w:val="007449E9"/>
    <w:rsid w:val="007A7207"/>
    <w:rsid w:val="007D4972"/>
    <w:rsid w:val="00822A0D"/>
    <w:rsid w:val="008A18E3"/>
    <w:rsid w:val="009D711B"/>
    <w:rsid w:val="00AA7157"/>
    <w:rsid w:val="00AE437F"/>
    <w:rsid w:val="00B1167A"/>
    <w:rsid w:val="00B540FD"/>
    <w:rsid w:val="00BF46F4"/>
    <w:rsid w:val="00C24C2A"/>
    <w:rsid w:val="00C71360"/>
    <w:rsid w:val="00D156DE"/>
    <w:rsid w:val="00D619EF"/>
    <w:rsid w:val="00E259FB"/>
    <w:rsid w:val="00F426A3"/>
    <w:rsid w:val="01E77A0F"/>
    <w:rsid w:val="03EB2175"/>
    <w:rsid w:val="054B3B26"/>
    <w:rsid w:val="064B3E1A"/>
    <w:rsid w:val="079D3857"/>
    <w:rsid w:val="0AAE1DF5"/>
    <w:rsid w:val="0D705CDA"/>
    <w:rsid w:val="0E4C5816"/>
    <w:rsid w:val="110A5E0B"/>
    <w:rsid w:val="13171DE2"/>
    <w:rsid w:val="18A22A0C"/>
    <w:rsid w:val="19882074"/>
    <w:rsid w:val="20430346"/>
    <w:rsid w:val="27DC648D"/>
    <w:rsid w:val="28B04605"/>
    <w:rsid w:val="2992645E"/>
    <w:rsid w:val="2B5555A0"/>
    <w:rsid w:val="2FFF0B17"/>
    <w:rsid w:val="35DD35AC"/>
    <w:rsid w:val="35F42A8B"/>
    <w:rsid w:val="37322EAD"/>
    <w:rsid w:val="396800DF"/>
    <w:rsid w:val="3D8A046F"/>
    <w:rsid w:val="40AE7618"/>
    <w:rsid w:val="4693096A"/>
    <w:rsid w:val="486B5B2B"/>
    <w:rsid w:val="4B1E1EF5"/>
    <w:rsid w:val="4CB60C8E"/>
    <w:rsid w:val="65B92057"/>
    <w:rsid w:val="68AA085E"/>
    <w:rsid w:val="6AE42F49"/>
    <w:rsid w:val="6EA6689E"/>
    <w:rsid w:val="71C778D8"/>
    <w:rsid w:val="72157ED4"/>
    <w:rsid w:val="76135E66"/>
    <w:rsid w:val="7AA246AE"/>
    <w:rsid w:val="7AFE3386"/>
    <w:rsid w:val="7F8F383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qFormat="1" w:unhideWhenUsed="0" w:uiPriority="99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9"/>
    <w:qFormat/>
    <w:uiPriority w:val="99"/>
    <w:pPr>
      <w:ind w:left="100" w:leftChars="2500"/>
    </w:pPr>
  </w:style>
  <w:style w:type="paragraph" w:styleId="3">
    <w:name w:val="footer"/>
    <w:basedOn w:val="1"/>
    <w:link w:val="10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table" w:styleId="7">
    <w:name w:val="Table Grid"/>
    <w:basedOn w:val="6"/>
    <w:qFormat/>
    <w:uiPriority w:val="9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9">
    <w:name w:val="日期 Char"/>
    <w:basedOn w:val="8"/>
    <w:link w:val="2"/>
    <w:qFormat/>
    <w:locked/>
    <w:uiPriority w:val="99"/>
    <w:rPr>
      <w:kern w:val="2"/>
      <w:sz w:val="24"/>
    </w:rPr>
  </w:style>
  <w:style w:type="character" w:customStyle="1" w:styleId="10">
    <w:name w:val="页脚 Char"/>
    <w:basedOn w:val="8"/>
    <w:link w:val="3"/>
    <w:qFormat/>
    <w:locked/>
    <w:uiPriority w:val="99"/>
    <w:rPr>
      <w:kern w:val="2"/>
      <w:sz w:val="18"/>
    </w:rPr>
  </w:style>
  <w:style w:type="character" w:customStyle="1" w:styleId="11">
    <w:name w:val="页眉 Char"/>
    <w:basedOn w:val="8"/>
    <w:link w:val="4"/>
    <w:qFormat/>
    <w:locked/>
    <w:uiPriority w:val="99"/>
    <w:rPr>
      <w:kern w:val="2"/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DE9B1FD1-AD6C-43BA-B302-A0883910D5F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信念技术论坛</Company>
  <Pages>4</Pages>
  <Words>1019</Words>
  <Characters>671</Characters>
  <Lines>5</Lines>
  <Paragraphs>3</Paragraphs>
  <TotalTime>25</TotalTime>
  <ScaleCrop>false</ScaleCrop>
  <LinksUpToDate>false</LinksUpToDate>
  <CharactersWithSpaces>1687</CharactersWithSpaces>
  <Application>WPS Office_11.1.0.9339_F1E327BC-269C-435d-A152-05C5408002CA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2017-09-11T06:30:00Z</dcterms:created>
  <dc:creator>微软用户</dc:creator>
  <cp:lastModifiedBy>Pex</cp:lastModifiedBy>
  <cp:lastPrinted>2020-01-16T07:28:00Z</cp:lastPrinted>
  <dcterms:modified xsi:type="dcterms:W3CDTF">2020-02-15T03:24:43Z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2052-11.1.0.9339</vt:lpwstr>
  </property>
</Properties>
</file>