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default" w:ascii="Times New Roman" w:hAnsi="Times New Roman" w:eastAsia="方正小标宋简体" w:cs="Times New Roman"/>
          <w:b w:val="0"/>
          <w:bCs/>
          <w:i w:val="0"/>
          <w:caps w:val="0"/>
          <w:color w:val="333333"/>
          <w:spacing w:val="0"/>
          <w:sz w:val="44"/>
          <w:szCs w:val="4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333333"/>
          <w:spacing w:val="0"/>
          <w:sz w:val="44"/>
          <w:szCs w:val="44"/>
          <w:lang w:val="en-US" w:eastAsia="zh-CN"/>
        </w:rPr>
      </w:pPr>
      <w:r>
        <w:rPr>
          <w:rFonts w:hint="default" w:ascii="Times New Roman" w:hAnsi="Times New Roman" w:eastAsia="方正小标宋简体" w:cs="Times New Roman"/>
          <w:b w:val="0"/>
          <w:bCs/>
          <w:i w:val="0"/>
          <w:caps w:val="0"/>
          <w:color w:val="333333"/>
          <w:spacing w:val="-17"/>
          <w:sz w:val="44"/>
          <w:szCs w:val="44"/>
          <w:shd w:val="clear" w:fill="FFFFFF"/>
          <w:lang w:val="en-US" w:eastAsia="zh-CN"/>
        </w:rPr>
        <w:t>威海临港经济技术开发区草庙子镇人民政府2023年</w:t>
      </w:r>
      <w:r>
        <w:rPr>
          <w:rFonts w:hint="default" w:ascii="Times New Roman" w:hAnsi="Times New Roman" w:eastAsia="方正小标宋简体" w:cs="Times New Roman"/>
          <w:b w:val="0"/>
          <w:bCs/>
          <w:i w:val="0"/>
          <w:caps w:val="0"/>
          <w:color w:val="333333"/>
          <w:spacing w:val="-17"/>
          <w:sz w:val="44"/>
          <w:szCs w:val="44"/>
          <w:shd w:val="clear" w:fill="FFFFFF"/>
        </w:rPr>
        <w:t>政府信息公开工作</w:t>
      </w:r>
      <w:r>
        <w:rPr>
          <w:rFonts w:hint="default" w:ascii="Times New Roman" w:hAnsi="Times New Roman" w:eastAsia="方正小标宋简体" w:cs="Times New Roman"/>
          <w:b w:val="0"/>
          <w:bCs/>
          <w:i w:val="0"/>
          <w:caps w:val="0"/>
          <w:color w:val="333333"/>
          <w:spacing w:val="0"/>
          <w:sz w:val="44"/>
          <w:szCs w:val="44"/>
          <w:shd w:val="clear" w:fill="FFFFFF"/>
        </w:rPr>
        <w:t>年度报告</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年威海临港经济技术开发区草庙子镇人民政府信息公开工作实际，编制发布本报告。</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日止。报告电子版可从“威海临港经济技术开发区管委会网站”（</w:t>
      </w:r>
      <w:r>
        <w:rPr>
          <w:rFonts w:hint="default" w:ascii="Times New Roman" w:hAnsi="Times New Roman" w:eastAsia="仿宋_GB2312" w:cs="Times New Roman"/>
          <w:color w:val="auto"/>
          <w:sz w:val="32"/>
          <w:szCs w:val="32"/>
          <w:u w:val="none"/>
          <w:lang w:val="en-US" w:eastAsia="zh-CN"/>
        </w:rPr>
        <w:t>网址：</w:t>
      </w:r>
      <w:r>
        <w:rPr>
          <w:rFonts w:hint="default" w:ascii="Times New Roman" w:hAnsi="Times New Roman" w:eastAsia="仿宋_GB2312" w:cs="Times New Roman"/>
          <w:i w:val="0"/>
          <w:iCs w:val="0"/>
          <w:caps w:val="0"/>
          <w:color w:val="333333"/>
          <w:spacing w:val="0"/>
          <w:sz w:val="32"/>
          <w:szCs w:val="32"/>
          <w:shd w:val="clear" w:fill="FFFFFF"/>
        </w:rPr>
        <w:t>http://www.wip.gov.cn</w:t>
      </w:r>
      <w:r>
        <w:rPr>
          <w:rFonts w:hint="default" w:ascii="Times New Roman" w:hAnsi="Times New Roman" w:eastAsia="仿宋_GB2312" w:cs="Times New Roman"/>
          <w:color w:val="auto"/>
          <w:sz w:val="32"/>
          <w:szCs w:val="32"/>
        </w:rPr>
        <w:t>）查阅或下载。公众如需进一步咨询了解相关信息，请与威海临港经济技术开发区草庙子镇人民政府党政办公室联系（地址：威海临港经济技术开发区草庙子镇人民政府驻地，电话：</w:t>
      </w:r>
      <w:r>
        <w:rPr>
          <w:rFonts w:hint="default" w:ascii="Times New Roman" w:hAnsi="Times New Roman" w:eastAsia="仿宋_GB2312" w:cs="Times New Roman"/>
          <w:i w:val="0"/>
          <w:iCs w:val="0"/>
          <w:caps w:val="0"/>
          <w:color w:val="333333"/>
          <w:spacing w:val="0"/>
          <w:sz w:val="32"/>
          <w:szCs w:val="32"/>
          <w:shd w:val="clear" w:fill="FFFFFF"/>
        </w:rPr>
        <w:t>0631-5581077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一、</w:t>
      </w:r>
      <w:r>
        <w:rPr>
          <w:rFonts w:hint="default" w:ascii="Times New Roman" w:hAnsi="Times New Roman" w:eastAsia="黑体" w:cs="Times New Roman"/>
          <w:b w:val="0"/>
          <w:bCs/>
          <w:i w:val="0"/>
          <w:caps w:val="0"/>
          <w:color w:val="333333"/>
          <w:spacing w:val="0"/>
          <w:sz w:val="32"/>
          <w:szCs w:val="32"/>
          <w:shd w:val="clear" w:fill="FFFFFF"/>
        </w:rPr>
        <w:t>总体情况</w:t>
      </w:r>
    </w:p>
    <w:p>
      <w:pPr>
        <w:pStyle w:val="2"/>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2023年，草庙子镇人民政府高度重视政务公开工作，严格贯彻落实临港区党政办公室要求，明确草庙子镇政务公开工作的职责定位，全力狠抓政务公开质量和成效，切实以高水平政务公开服务高质量经济社会发展。</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color w:val="auto"/>
          <w:sz w:val="32"/>
          <w:szCs w:val="32"/>
          <w:lang w:val="en-US" w:eastAsia="zh-CN"/>
        </w:rPr>
      </w:pPr>
      <w:r>
        <w:rPr>
          <w:rFonts w:hint="default" w:ascii="Times New Roman" w:hAnsi="Times New Roman" w:eastAsia="楷体_GB2312" w:cs="Times New Roman"/>
          <w:b w:val="0"/>
          <w:bCs/>
          <w:color w:val="auto"/>
          <w:kern w:val="2"/>
          <w:sz w:val="32"/>
          <w:szCs w:val="32"/>
          <w:lang w:val="en-US" w:eastAsia="zh-CN" w:bidi="ar-SA"/>
        </w:rPr>
        <w:t>1.</w:t>
      </w:r>
      <w:r>
        <w:rPr>
          <w:rFonts w:hint="default" w:ascii="Times New Roman" w:hAnsi="Times New Roman" w:eastAsia="楷体_GB2312" w:cs="Times New Roman"/>
          <w:b w:val="0"/>
          <w:bCs/>
          <w:color w:val="auto"/>
          <w:sz w:val="32"/>
          <w:szCs w:val="32"/>
          <w:lang w:val="en-US" w:eastAsia="zh-CN"/>
        </w:rPr>
        <w:t>主动公开方面。</w:t>
      </w:r>
    </w:p>
    <w:p>
      <w:pPr>
        <w:pStyle w:val="2"/>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按照区党政办公室要求，对信息公开做到应公开尽公开，确保信息发布详尽真实。一年来，发布“政策解读”1篇；在重点领域信息方面，及时公布财政预决算，同时体现在“专题专栏”板块；“重大建设项目批准和实施”定期更新，公开相关内容2篇；“业务工作”板块发布7篇，为广大公众提供了较好的政府信息公开服务。</w:t>
      </w:r>
    </w:p>
    <w:p>
      <w:pPr>
        <w:pStyle w:val="2"/>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楷体_GB2312" w:cs="Times New Roman"/>
          <w:b w:val="0"/>
          <w:bCs/>
          <w:color w:val="auto"/>
          <w:sz w:val="32"/>
          <w:szCs w:val="32"/>
          <w:lang w:val="en-US" w:eastAsia="zh-CN"/>
        </w:rPr>
        <w:t>依申请公开工作方面。</w:t>
      </w:r>
      <w:r>
        <w:rPr>
          <w:rFonts w:hint="default" w:ascii="Times New Roman" w:hAnsi="Times New Roman" w:eastAsia="仿宋_GB2312" w:cs="Times New Roman"/>
          <w:b w:val="0"/>
          <w:bCs/>
          <w:color w:val="auto"/>
          <w:sz w:val="32"/>
          <w:szCs w:val="32"/>
          <w:lang w:val="en-US" w:eastAsia="zh-CN"/>
        </w:rPr>
        <w:t>明确信息公开工作职责，定期安排专人查看系统，对相关申请及时处理，确保政务信息公开工作取得实效。本年度未收到</w:t>
      </w:r>
      <w:r>
        <w:rPr>
          <w:rFonts w:hint="default" w:ascii="Times New Roman" w:hAnsi="Times New Roman" w:eastAsia="仿宋_GB2312" w:cs="Times New Roman"/>
          <w:b w:val="0"/>
          <w:bCs/>
          <w:color w:val="auto"/>
          <w:sz w:val="32"/>
          <w:szCs w:val="32"/>
        </w:rPr>
        <w:t>政府信息公</w:t>
      </w:r>
      <w:r>
        <w:rPr>
          <w:rFonts w:hint="default" w:ascii="Times New Roman" w:hAnsi="Times New Roman" w:eastAsia="仿宋_GB2312" w:cs="Times New Roman"/>
          <w:b w:val="0"/>
          <w:bCs/>
          <w:sz w:val="32"/>
          <w:szCs w:val="32"/>
        </w:rPr>
        <w:t>开申请</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color w:val="auto"/>
          <w:sz w:val="32"/>
          <w:szCs w:val="32"/>
          <w:lang w:val="en-US" w:eastAsia="zh-CN"/>
        </w:rPr>
        <w:t>全年受理公民依申请公开0件，结转下年度办理0件。数量与往年持平。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楷体_GB2312" w:cs="Times New Roman"/>
          <w:b w:val="0"/>
          <w:bCs/>
          <w:color w:val="auto"/>
          <w:sz w:val="32"/>
          <w:szCs w:val="32"/>
          <w:lang w:val="en-US" w:eastAsia="zh-CN"/>
        </w:rPr>
        <w:t>政府信息管理方面。</w:t>
      </w:r>
      <w:r>
        <w:rPr>
          <w:rFonts w:hint="default" w:ascii="Times New Roman" w:hAnsi="Times New Roman" w:eastAsia="仿宋_GB2312" w:cs="Times New Roman"/>
          <w:b w:val="0"/>
          <w:bCs/>
          <w:color w:val="auto"/>
          <w:sz w:val="32"/>
          <w:szCs w:val="32"/>
          <w:lang w:val="en-US" w:eastAsia="zh-CN"/>
        </w:rPr>
        <w:t>为确保草庙子镇政府信息公开平台健康运行，一是对于应公开发布的板块进行定期维护，对于已过失效的内容及时撤稿删除，保证发布内容时效性；二是定期审查各版块更新情况，确保信息发布不逾期，做到发布内容全面；三是严格执行“三审三校”信息发布制度，加大网站日常自查整改力度，严格落实“先审后发”，发布之前由具体工作人员、审核人员、分管领导填写保密审查表，做好政府网站信息公开保密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楷体_GB2312" w:cs="Times New Roman"/>
          <w:b w:val="0"/>
          <w:bCs/>
          <w:color w:val="auto"/>
          <w:sz w:val="32"/>
          <w:szCs w:val="32"/>
          <w:lang w:val="en-US" w:eastAsia="zh-CN"/>
        </w:rPr>
        <w:t>平台建设方面。</w:t>
      </w:r>
      <w:r>
        <w:rPr>
          <w:rFonts w:hint="default" w:ascii="Times New Roman" w:hAnsi="Times New Roman" w:eastAsia="仿宋_GB2312" w:cs="Times New Roman"/>
          <w:b w:val="0"/>
          <w:bCs/>
          <w:color w:val="auto"/>
          <w:sz w:val="32"/>
          <w:szCs w:val="32"/>
          <w:lang w:val="en-US" w:eastAsia="zh-CN"/>
        </w:rPr>
        <w:t>本年度依托政府网站发布公开政务信息，保障群众知情权。共发布“镇级动态”49篇，其中“威海公开行”6篇，同时发挥好草庙子镇政务新媒体的作用，一年来，共通过政务新媒体发布信息600余篇，“今日草庙子”订阅数为3982；“文旅草庙子”订阅数为391，共同发力，更新各类政务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楷体_GB2312" w:cs="Times New Roman"/>
          <w:b w:val="0"/>
          <w:bCs/>
          <w:color w:val="auto"/>
          <w:sz w:val="32"/>
          <w:szCs w:val="32"/>
          <w:lang w:val="en-US" w:eastAsia="zh-CN"/>
        </w:rPr>
        <w:t>监督保障方面。</w:t>
      </w:r>
      <w:r>
        <w:rPr>
          <w:rFonts w:hint="default" w:ascii="Times New Roman" w:hAnsi="Times New Roman" w:eastAsia="仿宋_GB2312" w:cs="Times New Roman"/>
          <w:b/>
          <w:bCs w:val="0"/>
          <w:color w:val="auto"/>
          <w:sz w:val="32"/>
          <w:szCs w:val="32"/>
          <w:lang w:val="en-US" w:eastAsia="zh-CN"/>
        </w:rPr>
        <w:t>一是强化领导、健全组织。</w:t>
      </w:r>
      <w:r>
        <w:rPr>
          <w:rFonts w:hint="default" w:ascii="Times New Roman" w:hAnsi="Times New Roman" w:eastAsia="仿宋_GB2312" w:cs="Times New Roman"/>
          <w:b w:val="0"/>
          <w:bCs/>
          <w:color w:val="auto"/>
          <w:sz w:val="32"/>
          <w:szCs w:val="32"/>
          <w:lang w:val="en-US" w:eastAsia="zh-CN"/>
        </w:rPr>
        <w:t>始终将《条例》作为政务公开的行动指南，由党政办公室负责政务公开工作，根据人员变动，及时调整工作小组，设立3人小组，其中1人负责审核，发布内容逐级审核，做好公开工作。</w:t>
      </w:r>
      <w:r>
        <w:rPr>
          <w:rFonts w:hint="default" w:ascii="Times New Roman" w:hAnsi="Times New Roman" w:eastAsia="仿宋_GB2312" w:cs="Times New Roman"/>
          <w:b/>
          <w:bCs w:val="0"/>
          <w:color w:val="auto"/>
          <w:sz w:val="32"/>
          <w:szCs w:val="32"/>
          <w:lang w:val="en-US" w:eastAsia="zh-CN"/>
        </w:rPr>
        <w:t>二是制定制度、严格落实。</w:t>
      </w:r>
      <w:r>
        <w:rPr>
          <w:rFonts w:hint="default" w:ascii="Times New Roman" w:hAnsi="Times New Roman" w:eastAsia="仿宋_GB2312" w:cs="Times New Roman"/>
          <w:b w:val="0"/>
          <w:bCs/>
          <w:color w:val="auto"/>
          <w:sz w:val="32"/>
          <w:szCs w:val="32"/>
          <w:lang w:val="en-US" w:eastAsia="zh-CN"/>
        </w:rPr>
        <w:t>依托“补制度、重规范、强执行”工作，不断完善《草庙子镇政务公开制度》，做好政府工作的发布维护工作，工作人员定期参加区党政办公室举办的培训，积累工作经验。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r>
        <w:rPr>
          <w:rFonts w:hint="default" w:ascii="Times New Roman" w:hAnsi="Times New Roman" w:eastAsia="黑体" w:cs="Times New Roman"/>
          <w:b w:val="0"/>
          <w:bCs/>
          <w:i w:val="0"/>
          <w:caps w:val="0"/>
          <w:color w:val="333333"/>
          <w:spacing w:val="0"/>
          <w:sz w:val="32"/>
          <w:szCs w:val="32"/>
          <w:shd w:val="clear" w:fill="FFFFFF"/>
        </w:rPr>
        <w:t>二、主动公开政府信息情况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CellMar>
            <w:top w:w="0" w:type="dxa"/>
            <w:left w:w="108" w:type="dxa"/>
            <w:bottom w:w="0" w:type="dxa"/>
            <w:right w:w="108" w:type="dxa"/>
          </w:tblCellMar>
        </w:tblPrEx>
        <w:trPr>
          <w:trHeight w:val="461"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44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461"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435"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single" w:color="auto" w:sz="4"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auto"/>
                <w:kern w:val="0"/>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color w:val="FF0000"/>
          <w:sz w:val="32"/>
          <w:szCs w:val="32"/>
          <w:lang w:val="en-US" w:eastAsia="zh-CN"/>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三、收</w:t>
      </w: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到和处理政府信息公开申请情况</w:t>
      </w:r>
    </w:p>
    <w:tbl>
      <w:tblPr>
        <w:tblStyle w:val="3"/>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448" w:type="dxa"/>
            <w:gridSpan w:val="20"/>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c>
          <w:tcPr>
            <w:tcW w:w="747"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000" w:type="dxa"/>
            <w:gridSpan w:val="17"/>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c>
          <w:tcPr>
            <w:tcW w:w="747" w:type="dxa"/>
            <w:vMerge w:val="continue"/>
            <w:shd w:val="clear" w:color="auto" w:fill="auto"/>
            <w:tcMar>
              <w:left w:w="108" w:type="dxa"/>
              <w:right w:w="108" w:type="dxa"/>
            </w:tcMar>
            <w:vAlign w:val="center"/>
          </w:tcPr>
          <w:p>
            <w:pPr>
              <w:jc w:val="center"/>
              <w:rPr>
                <w:rFonts w:hint="default" w:ascii="Times New Roman" w:hAnsi="Times New Roman" w:eastAsia="黑体" w:cs="Times New Roman"/>
                <w:szCs w:val="21"/>
              </w:rPr>
            </w:pPr>
          </w:p>
        </w:tc>
        <w:tc>
          <w:tcPr>
            <w:tcW w:w="540" w:type="dxa"/>
            <w:gridSpan w:val="7"/>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40" w:type="dxa"/>
            <w:gridSpan w:val="7"/>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701" w:type="dxa"/>
            <w:gridSpan w:val="2"/>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pPr>
              <w:widowControl/>
              <w:spacing w:line="30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vAlign w:val="center"/>
          </w:tcPr>
          <w:p>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bookmarkStart w:id="9" w:name="_Hlk67039688"/>
            <w:r>
              <w:rPr>
                <w:rFonts w:hint="default" w:ascii="Times New Roman" w:hAnsi="Times New Roman" w:eastAsia="黑体" w:cs="Times New Roman"/>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r>
    </w:tbl>
    <w:p>
      <w:pPr>
        <w:widowControl/>
        <w:jc w:val="left"/>
        <w:rPr>
          <w:rFonts w:hint="default" w:ascii="Times New Roman" w:hAnsi="Times New Roman" w:eastAsia="仿宋_GB2312" w:cs="Times New Roman"/>
          <w:color w:val="FF0000"/>
          <w:kern w:val="0"/>
          <w:szCs w:val="21"/>
          <w:lang w:val="en-US" w:eastAsia="zh-CN"/>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存在的主要问题及改进情况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本年度草庙子政府政务公开工作仍存在一定不足，与做到高标准、严要求仍有一定距离，具体表现为以下几点，</w:t>
      </w:r>
      <w:r>
        <w:rPr>
          <w:rFonts w:hint="default" w:ascii="Times New Roman" w:hAnsi="Times New Roman" w:eastAsia="仿宋_GB2312" w:cs="Times New Roman"/>
          <w:b/>
          <w:bCs/>
          <w:i w:val="0"/>
          <w:caps w:val="0"/>
          <w:color w:val="auto"/>
          <w:spacing w:val="0"/>
          <w:kern w:val="2"/>
          <w:sz w:val="32"/>
          <w:szCs w:val="32"/>
          <w:shd w:val="clear" w:fill="FFFFFF"/>
          <w:lang w:val="en-US" w:eastAsia="zh-CN" w:bidi="ar-SA"/>
        </w:rPr>
        <w:t>一是发布内容不够全面。</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本年</w:t>
      </w:r>
      <w:bookmarkStart w:id="10" w:name="_GoBack"/>
      <w:bookmarkEnd w:id="10"/>
      <w:r>
        <w:rPr>
          <w:rFonts w:hint="default" w:ascii="Times New Roman" w:hAnsi="Times New Roman" w:eastAsia="仿宋_GB2312" w:cs="Times New Roman"/>
          <w:i w:val="0"/>
          <w:caps w:val="0"/>
          <w:color w:val="auto"/>
          <w:spacing w:val="0"/>
          <w:kern w:val="2"/>
          <w:sz w:val="32"/>
          <w:szCs w:val="32"/>
          <w:shd w:val="clear" w:fill="FFFFFF"/>
          <w:lang w:val="en-US" w:eastAsia="zh-CN" w:bidi="ar-SA"/>
        </w:rPr>
        <w:t>度发布内容中，政策解读类、规范性文件等方面发布数量较少，平时发布内容主要集中在镇级动态和政务新媒体，发布形式较为单一。</w:t>
      </w:r>
      <w:r>
        <w:rPr>
          <w:rFonts w:hint="default" w:ascii="Times New Roman" w:hAnsi="Times New Roman" w:eastAsia="仿宋_GB2312" w:cs="Times New Roman"/>
          <w:b/>
          <w:bCs/>
          <w:i w:val="0"/>
          <w:caps w:val="0"/>
          <w:color w:val="auto"/>
          <w:spacing w:val="0"/>
          <w:kern w:val="2"/>
          <w:sz w:val="32"/>
          <w:szCs w:val="32"/>
          <w:shd w:val="clear" w:fill="FFFFFF"/>
          <w:lang w:val="en-US" w:eastAsia="zh-CN" w:bidi="ar-SA"/>
        </w:rPr>
        <w:t>二是发布质量有待提升。</w:t>
      </w:r>
      <w:r>
        <w:rPr>
          <w:rFonts w:hint="default" w:ascii="Times New Roman" w:hAnsi="Times New Roman" w:eastAsia="仿宋_GB2312" w:cs="Times New Roman"/>
          <w:b w:val="0"/>
          <w:bCs/>
          <w:color w:val="auto"/>
          <w:kern w:val="2"/>
          <w:sz w:val="32"/>
          <w:szCs w:val="32"/>
          <w:lang w:val="en-US" w:eastAsia="zh-CN" w:bidi="ar-SA"/>
        </w:rPr>
        <w:t>在信息发布时出现链接失效、格式错误等问题，影响信息发布质量。下一步，将持续丰富信息发布形式，结合线下宣传单页、明白纸等方式，不断拓展信息发布渠道，深化公开内容，同时认真学习政务公开规范，加强日常督导，定期开展检查，保证公开内容规范严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kern w:val="0"/>
          <w:sz w:val="32"/>
          <w:szCs w:val="32"/>
          <w:lang w:val="en-US" w:eastAsia="zh-CN" w:bidi="ar"/>
        </w:rPr>
        <w:t>1.</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b w:val="0"/>
          <w:bCs/>
          <w:color w:val="auto"/>
          <w:kern w:val="2"/>
          <w:sz w:val="32"/>
          <w:szCs w:val="32"/>
          <w:lang w:val="en-US" w:eastAsia="zh-CN" w:bidi="ar-SA"/>
        </w:rPr>
        <w:t>年威海临港经济技术开发区草庙子镇人民政府未收取政府信息公开信息处理费。</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cs="Times New Roman" w:eastAsiaTheme="minorEastAsia"/>
          <w:kern w:val="0"/>
          <w:sz w:val="32"/>
          <w:szCs w:val="32"/>
          <w:lang w:val="en-US" w:eastAsia="zh-CN" w:bidi="ar"/>
        </w:rPr>
        <w:t>2.</w:t>
      </w:r>
      <w:r>
        <w:rPr>
          <w:rFonts w:hint="default" w:ascii="Times New Roman" w:hAnsi="Times New Roman" w:eastAsia="楷体_GB2312" w:cs="Times New Roman"/>
          <w:sz w:val="32"/>
          <w:szCs w:val="32"/>
          <w:highlight w:val="none"/>
        </w:rPr>
        <w:t>人大代表、政协委员提案办理方面：</w:t>
      </w:r>
      <w:r>
        <w:rPr>
          <w:rFonts w:hint="default" w:ascii="Times New Roman" w:hAnsi="Times New Roman" w:eastAsia="仿宋_GB2312" w:cs="Times New Roman"/>
          <w:sz w:val="32"/>
          <w:szCs w:val="32"/>
          <w:highlight w:val="none"/>
        </w:rPr>
        <w:t>2023年草庙子镇</w:t>
      </w:r>
      <w:r>
        <w:rPr>
          <w:rFonts w:hint="default" w:ascii="Times New Roman" w:hAnsi="Times New Roman" w:eastAsia="仿宋_GB2312" w:cs="Times New Roman"/>
          <w:sz w:val="32"/>
          <w:szCs w:val="32"/>
          <w:highlight w:val="none"/>
          <w:lang w:eastAsia="zh-CN"/>
        </w:rPr>
        <w:t>人民政府</w:t>
      </w:r>
      <w:r>
        <w:rPr>
          <w:rFonts w:hint="default" w:ascii="Times New Roman" w:hAnsi="Times New Roman" w:eastAsia="仿宋_GB2312" w:cs="Times New Roman"/>
          <w:sz w:val="32"/>
          <w:szCs w:val="32"/>
          <w:highlight w:val="none"/>
        </w:rPr>
        <w:t>未承办人大代表建议和政协委员提案</w:t>
      </w:r>
      <w:r>
        <w:rPr>
          <w:rFonts w:hint="default" w:ascii="Times New Roman" w:hAnsi="Times New Roman" w:eastAsia="仿宋_GB2312" w:cs="Times New Roman"/>
          <w:sz w:val="32"/>
          <w:szCs w:val="32"/>
          <w:highlight w:val="none"/>
          <w:lang w:eastAsia="zh-CN"/>
        </w:rPr>
        <w:t>。</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w:t>
      </w:r>
      <w:r>
        <w:rPr>
          <w:rFonts w:hint="eastAsia" w:ascii="楷体_GB2312" w:hAnsi="楷体_GB2312" w:eastAsia="楷体_GB2312" w:cs="楷体_GB2312"/>
          <w:sz w:val="32"/>
          <w:szCs w:val="32"/>
          <w:highlight w:val="none"/>
          <w:lang w:val="en-US" w:eastAsia="zh-CN"/>
        </w:rPr>
        <w:t>落实上级年度政务公开工作要点情况：</w:t>
      </w:r>
      <w:r>
        <w:rPr>
          <w:rFonts w:hint="default" w:ascii="Times New Roman" w:hAnsi="Times New Roman" w:eastAsia="仿宋_GB2312" w:cs="Times New Roman"/>
          <w:sz w:val="32"/>
          <w:szCs w:val="32"/>
          <w:highlight w:val="none"/>
          <w:lang w:val="en-US" w:eastAsia="zh-CN"/>
        </w:rPr>
        <w:t>加强组织领导，不断完善草庙子镇政务公开制度，结合政府网站，把镇级动态、政策解读等作为政务公开工作的切入点，确保网站的安全、可靠和高效运行。</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其他方面：</w:t>
      </w:r>
      <w:r>
        <w:rPr>
          <w:rFonts w:hint="default" w:ascii="Times New Roman" w:hAnsi="Times New Roman" w:eastAsia="仿宋_GB2312" w:cs="Times New Roman"/>
          <w:sz w:val="32"/>
          <w:szCs w:val="32"/>
          <w:lang w:eastAsia="zh-CN"/>
        </w:rPr>
        <w:t>本年度，草庙子镇人民政府通过“政府开放日”等线下活动，邀请社区居民、群众进入政府、社区参观，对于居民热切关注问题进行展示，保证群众知情权。</w:t>
      </w:r>
    </w:p>
    <w:p>
      <w:pPr>
        <w:pStyle w:val="5"/>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ZjYwZGVmMWI0OGQ5NGNkMDBhY2ZjNTg4MDBkZjUifQ=="/>
  </w:docVars>
  <w:rsids>
    <w:rsidRoot w:val="11AF18C8"/>
    <w:rsid w:val="03F31A14"/>
    <w:rsid w:val="0AFA13CC"/>
    <w:rsid w:val="0DB41ACB"/>
    <w:rsid w:val="11AF18C8"/>
    <w:rsid w:val="132474E3"/>
    <w:rsid w:val="14B65CA3"/>
    <w:rsid w:val="1A6A77C7"/>
    <w:rsid w:val="213C32C6"/>
    <w:rsid w:val="21E9640B"/>
    <w:rsid w:val="3C966A1B"/>
    <w:rsid w:val="409E2CCC"/>
    <w:rsid w:val="44B4325F"/>
    <w:rsid w:val="455216B0"/>
    <w:rsid w:val="464F74E8"/>
    <w:rsid w:val="4B0C73EF"/>
    <w:rsid w:val="4B792CC4"/>
    <w:rsid w:val="511E6463"/>
    <w:rsid w:val="521311AE"/>
    <w:rsid w:val="54F23AC6"/>
    <w:rsid w:val="56F344A5"/>
    <w:rsid w:val="5E59557E"/>
    <w:rsid w:val="6596168A"/>
    <w:rsid w:val="675063D7"/>
    <w:rsid w:val="68C9088B"/>
    <w:rsid w:val="6C7C7FF0"/>
    <w:rsid w:val="756948F8"/>
    <w:rsid w:val="77181135"/>
    <w:rsid w:val="77AF380A"/>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5">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2664</Words>
  <Characters>2760</Characters>
  <Lines>0</Lines>
  <Paragraphs>0</Paragraphs>
  <TotalTime>349</TotalTime>
  <ScaleCrop>false</ScaleCrop>
  <LinksUpToDate>false</LinksUpToDate>
  <CharactersWithSpaces>2760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六六</cp:lastModifiedBy>
  <cp:lastPrinted>2023-01-16T09:08:00Z</cp:lastPrinted>
  <dcterms:modified xsi:type="dcterms:W3CDTF">2024-05-15T07:01:24Z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479F429806374EEC90DD2FB8DD7226A5_13</vt:lpwstr>
  </property>
</Properties>
</file>