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  <w:t>区经济发展局2015年度政府信息公开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  <w:t>工作报告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根据《国务院办公厅关于印发2015年政府信息公开工作要点的通知》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,根据市政府关于做好政府信息公开工作的要求，临港区经济发展局认真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落实情况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开展督查，推进2015年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instrText xml:space="preserve"> HYPERLINK "http://www.gkstk.com/article/1425525057155.html" \o "政府"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信息公开工作。现将自查情况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instrText xml:space="preserve"> HYPERLINK "http://www.gkstk.com/article/baogao.htm" \o "报告"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推进行政权力运行、公共资源配置、公共服务等重点领域信息公开的情况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按照政府信息主动公开范围，严格遵守信息公开制度，及时准确的公开行政权力运行、公共资源配置、公共服务等重点领域信息。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266950" cy="2761615"/>
            <wp:effectExtent l="0" t="0" r="0" b="635"/>
            <wp:docPr id="5" name="图片 5" descr="QQ图片2016021704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60217043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政策措施和热点舆情解读回应情况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上级出台的相关政策措施和热点舆情，做到及时快读的向群众公开及解读，例如中共中央国务院关于深化供销合作社综合改革的决定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《山东省小微企业贷款风险补偿资金管理暂行办法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》等一系列大家关注的重点政策方针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040" cy="4792980"/>
            <wp:effectExtent l="0" t="0" r="3810" b="7620"/>
            <wp:docPr id="6" name="图片 6" descr="QQ图片2016021704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60217045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16" w:leftChars="0" w:right="0" w:rightChars="0" w:hanging="16" w:hangingChars="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依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instrText xml:space="preserve"> HYPERLINK "http://www.gkstk.com/article/shenqingshu.htm" \o "申请" </w:instrTex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申请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公开工作情况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2015年，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>我局未收到政府信息公开申请;未出现现场咨询、电话查询、网络查询等情况;没有发生有关政府信息公开事务的行政复议、行政投诉及申诉等情况。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四、平台建设、制度建设和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建设情况等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1、平台建设：充分利用政府信息公开平台将政府信息公开。【2015年政府信息公开工作报告】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5271135" cy="1866265"/>
            <wp:effectExtent l="0" t="0" r="5715" b="635"/>
            <wp:docPr id="1" name="图片 1" descr="QQ图片2016031006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3100619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2、制度建设：建立了政务公开领导机制及制定政府信息公开相关制度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-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经济发展局2015年政府信息公开指南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191125" cy="1325245"/>
            <wp:effectExtent l="0" t="0" r="9525" b="8255"/>
            <wp:docPr id="4" name="图片 4" descr="QQ图片2016021705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02170509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3、人员建设：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成立了信息公开工作领导小组，副局长李业同志为组长，综合科副科长刘淑娟同志为小组办公室主任，明确专人专岗负责，负责收集整理公开信息，达到了“全覆盖”和“无缝隙”，形成了横向广泛参与、纵向分级负责的信息网络。 建立健全政务公开责任、审议、评议、反馈、审查和监督等六项制度，做好信息公开保密审查工作，做到了无涉密事件的发生。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五、存在的主要问题和改进措施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政府信息公开工作虽然取得了一点成绩，但工作中还存在薄弱环节和不足之处：一是公开内容需要进一步深化。有关决策、规定、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instrText xml:space="preserve"> HYPERLINK "http://www.gkstk.com/article/zhiyeguihua.htm" \o "规划"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t>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、计划、方案的公开、听取公众意见方面需要进一步加强；二是公开形式的便民性需要进一步提高。我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虽在网站公开政府信息方面已取得一定进展，但公开形式还不够丰富，不能完全适应广大人民群众需要；三是宣传和引导工作需要进一步加强。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、201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年打算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将按照关于加强政府信息公开工作的要求，充实公开内容，规范优化申请处理流程，建设长效工作机制。重点抓好以下四个方面的工作：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完善信息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公开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配套工作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。按照政务公开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要求，结合工作实际，全面规范政务公开制度，更新信息公开指南和目录，制定相应的政府信息公开实施细则、管理办法、奖惩办法，全力推进政府信息公开工作，更好地向公众提供政府信息公开服务。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（二）深化政府信息公开内容。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逐步深化和完善信息公开的内容范围，根据各栏目公开信息的内容和时限要求，及时更新和维护上级制定的各项规章制度、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新的政策指引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等信息，更加突出信息公开、方便公众办事等方面的功能。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（三）扩展政府信息公开途径。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不断扩大公开途径，加大新闻媒体、政务大厅窗口等方面的政府信息公开力度。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（四）提升政务公开整体水平。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按照工作要求，组织开展政务公开和政府信息公开业务培训，不断提高政府信息公开意识和业务水平，推动政府信息公开工作深入发展。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064125" cy="1835150"/>
            <wp:effectExtent l="0" t="0" r="3175" b="12700"/>
            <wp:docPr id="2" name="图片 2" descr="QQ图片2016031006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3100622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447E"/>
    <w:rsid w:val="012B5576"/>
    <w:rsid w:val="01DC0C1D"/>
    <w:rsid w:val="02927447"/>
    <w:rsid w:val="04296264"/>
    <w:rsid w:val="08B63DD9"/>
    <w:rsid w:val="0C1734E6"/>
    <w:rsid w:val="0D075E73"/>
    <w:rsid w:val="0D180B0A"/>
    <w:rsid w:val="0DD20DBF"/>
    <w:rsid w:val="10E862CD"/>
    <w:rsid w:val="12A84C29"/>
    <w:rsid w:val="18DB79D7"/>
    <w:rsid w:val="198D747A"/>
    <w:rsid w:val="19E261CF"/>
    <w:rsid w:val="1A3F729E"/>
    <w:rsid w:val="1B0C316F"/>
    <w:rsid w:val="1B4A0A55"/>
    <w:rsid w:val="1DAD7067"/>
    <w:rsid w:val="1E3D42AB"/>
    <w:rsid w:val="229F0FDC"/>
    <w:rsid w:val="22D20532"/>
    <w:rsid w:val="240D4A36"/>
    <w:rsid w:val="2478438E"/>
    <w:rsid w:val="29652F79"/>
    <w:rsid w:val="2C200BF3"/>
    <w:rsid w:val="31350C4C"/>
    <w:rsid w:val="33DB43A2"/>
    <w:rsid w:val="37D02C9E"/>
    <w:rsid w:val="3B5612E6"/>
    <w:rsid w:val="3C2E6DCB"/>
    <w:rsid w:val="3E251484"/>
    <w:rsid w:val="406861BB"/>
    <w:rsid w:val="417D6010"/>
    <w:rsid w:val="418D051C"/>
    <w:rsid w:val="47792AE3"/>
    <w:rsid w:val="494F3655"/>
    <w:rsid w:val="4A1C7526"/>
    <w:rsid w:val="4B1C1647"/>
    <w:rsid w:val="4DD90246"/>
    <w:rsid w:val="53CF7F39"/>
    <w:rsid w:val="58825341"/>
    <w:rsid w:val="59E75F0D"/>
    <w:rsid w:val="5AD73617"/>
    <w:rsid w:val="5F267129"/>
    <w:rsid w:val="5FA31F76"/>
    <w:rsid w:val="61AE0CD3"/>
    <w:rsid w:val="625A36CE"/>
    <w:rsid w:val="63793840"/>
    <w:rsid w:val="63AB57E4"/>
    <w:rsid w:val="6974153C"/>
    <w:rsid w:val="70CD3D9D"/>
    <w:rsid w:val="73DA1821"/>
    <w:rsid w:val="74371BBB"/>
    <w:rsid w:val="782C2A35"/>
    <w:rsid w:val="7D9721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0303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HTML Code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4"/>
    <w:qFormat/>
    <w:uiPriority w:val="0"/>
  </w:style>
  <w:style w:type="character" w:customStyle="1" w:styleId="11">
    <w:name w:val="o3"/>
    <w:basedOn w:val="4"/>
    <w:qFormat/>
    <w:uiPriority w:val="0"/>
    <w:rPr>
      <w:sz w:val="0"/>
      <w:szCs w:val="0"/>
    </w:rPr>
  </w:style>
  <w:style w:type="character" w:customStyle="1" w:styleId="12">
    <w:name w:val="o1"/>
    <w:basedOn w:val="4"/>
    <w:qFormat/>
    <w:uiPriority w:val="0"/>
    <w:rPr>
      <w:sz w:val="0"/>
      <w:szCs w:val="0"/>
    </w:rPr>
  </w:style>
  <w:style w:type="character" w:customStyle="1" w:styleId="13">
    <w:name w:val="o2"/>
    <w:basedOn w:val="4"/>
    <w:qFormat/>
    <w:uiPriority w:val="0"/>
    <w:rPr>
      <w:sz w:val="0"/>
      <w:szCs w:val="0"/>
    </w:rPr>
  </w:style>
  <w:style w:type="character" w:customStyle="1" w:styleId="14">
    <w:name w:val="o4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</dc:creator>
  <cp:lastModifiedBy>liushujuan</cp:lastModifiedBy>
  <dcterms:modified xsi:type="dcterms:W3CDTF">2016-03-09T22:23:07Z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