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北申格桑葚采摘园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基地简介：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累计投入70余万元，打造了北申格桑葚种植园区，硬化山路2000平方米，安装10个公共厕所，建立1座简易捡果棚，修建1处阳光板大棚，注册北申格村桑葚商标，发展乡村旅游。2017年计划新上光伏项目，增加村集体经济收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带动作用：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2016年，该村直接帮扶31户建档立卡贫困户种植桑葚，带动63人实现就业脱贫；通过盘活出租园区水库，带动集体增加收入3.1万元。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D5C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2017-08-30T07:37:43Z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